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1D35" w14:textId="77777777" w:rsidR="005D6E95" w:rsidRPr="00B63C93" w:rsidRDefault="005D6E95" w:rsidP="00B63C9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Privacy</w:t>
      </w:r>
      <w:proofErr w:type="spellEnd"/>
      <w:r w:rsidRPr="00B63C93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 policy</w:t>
      </w:r>
    </w:p>
    <w:p w14:paraId="5CC41D36" w14:textId="77777777" w:rsidR="005D6E95" w:rsidRPr="00B63C93" w:rsidRDefault="005D6E95" w:rsidP="00B63C9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General </w:t>
      </w:r>
      <w:proofErr w:type="spellStart"/>
      <w:r w:rsidRPr="00B63C93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information</w:t>
      </w:r>
      <w:proofErr w:type="spellEnd"/>
    </w:p>
    <w:p w14:paraId="5CC41D37" w14:textId="77777777" w:rsidR="005D6E95" w:rsidRPr="00B63C93" w:rsidRDefault="005D6E95" w:rsidP="00B63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privacy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policy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governs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https://imif.lukasiewicz.gov.pl/en/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here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after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referred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as: </w:t>
      </w: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”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including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rules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accessing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on the Service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’ terminal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equipment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38" w14:textId="77777777" w:rsidR="005D6E95" w:rsidRPr="00B63C93" w:rsidRDefault="005D6E95" w:rsidP="00B63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Administrator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controller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processed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through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Łukasiewicz Research Network –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Institute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Microelectronics </w:t>
      </w:r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and </w:t>
      </w:r>
      <w:proofErr w:type="spellStart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>Photonics</w:t>
      </w:r>
      <w:proofErr w:type="spellEnd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>based</w:t>
      </w:r>
      <w:proofErr w:type="spellEnd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</w:t>
      </w:r>
      <w:proofErr w:type="spellStart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>Warsaw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 ul. Aleja Lotników 32/46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here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after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referred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as: </w:t>
      </w: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„Administration”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).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Detailed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processing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found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https://imif.lukasiewicz.gov.pl/wp-content/uploads/2023/01/Privacy_policy_L_IMiF.pdf </w:t>
      </w:r>
    </w:p>
    <w:p w14:paraId="5CC41D39" w14:textId="77777777" w:rsidR="00367F2E" w:rsidRPr="00B63C93" w:rsidRDefault="005D6E95" w:rsidP="00B63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administrator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via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forms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the </w:t>
      </w:r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Łukasiewicz Research Network – </w:t>
      </w:r>
      <w:proofErr w:type="spellStart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Institute</w:t>
      </w:r>
      <w:proofErr w:type="spellEnd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Microelectronics and </w:t>
      </w:r>
      <w:proofErr w:type="spellStart"/>
      <w:r w:rsidR="00367F2E" w:rsidRPr="00B63C93">
        <w:rPr>
          <w:rFonts w:ascii="Verdana" w:eastAsia="Times New Roman" w:hAnsi="Verdana" w:cs="Times New Roman"/>
          <w:sz w:val="24"/>
          <w:szCs w:val="24"/>
          <w:lang w:eastAsia="pl-PL"/>
        </w:rPr>
        <w:t>Photonics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14:paraId="5CC41D3A" w14:textId="77777777" w:rsidR="005D6E95" w:rsidRPr="00B63C93" w:rsidRDefault="005D6E95" w:rsidP="00B63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about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Part of the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automatically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anonymously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and part of the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voluntarily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prvided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via a form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placed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3B" w14:textId="77777777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Anonymous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automatically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: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3C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IP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3D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Browser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type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3E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Screen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resolution,</w:t>
      </w:r>
    </w:p>
    <w:p w14:paraId="5CC41D3F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Approximate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location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0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Openable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subpages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1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Time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spent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relevant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sub-page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2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Type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operating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system,</w:t>
      </w:r>
    </w:p>
    <w:p w14:paraId="5CC41D43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previous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subpage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4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Link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5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Browser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language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6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Internet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connection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speed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7" w14:textId="77777777" w:rsidR="005D6E95" w:rsidRPr="00B63C93" w:rsidRDefault="005D6E95" w:rsidP="00B6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Internet service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provider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48" w14:textId="77777777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Data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during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registration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for the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project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, “Challenge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”: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49" w14:textId="77777777" w:rsidR="005D6E95" w:rsidRPr="00B63C93" w:rsidRDefault="005D6E95" w:rsidP="00B63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First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name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/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surname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/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nickname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A" w14:textId="77777777" w:rsidR="005D6E95" w:rsidRPr="00B63C93" w:rsidRDefault="005D6E95" w:rsidP="00B63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E-mail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B" w14:textId="77777777" w:rsidR="005D6E95" w:rsidRPr="00B63C93" w:rsidRDefault="005D6E95" w:rsidP="00B63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IP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automatically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),</w:t>
      </w:r>
    </w:p>
    <w:p w14:paraId="5CC41D4C" w14:textId="77777777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Data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when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subscribing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to the Newsletter service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4D" w14:textId="77777777" w:rsidR="005D6E95" w:rsidRPr="00B63C93" w:rsidRDefault="005D6E95" w:rsidP="00B63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E-mail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4E" w14:textId="77777777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 xml:space="preserve">Data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collected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during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recruitment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4F" w14:textId="77777777" w:rsidR="005D6E95" w:rsidRPr="00B63C93" w:rsidRDefault="005D6E95" w:rsidP="00B63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Name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candidate</w:t>
      </w:r>
      <w:proofErr w:type="spellEnd"/>
    </w:p>
    <w:p w14:paraId="5CC41D50" w14:textId="77777777" w:rsidR="005D6E95" w:rsidRPr="00B63C93" w:rsidRDefault="005D6E95" w:rsidP="00B63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E-mail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</w:p>
    <w:p w14:paraId="5CC41D51" w14:textId="77777777" w:rsidR="005D6E95" w:rsidRPr="00B63C93" w:rsidRDefault="005D6E95" w:rsidP="00B63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Telephone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number</w:t>
      </w:r>
      <w:proofErr w:type="spellEnd"/>
    </w:p>
    <w:p w14:paraId="5CC41D52" w14:textId="77777777" w:rsidR="005D6E95" w:rsidRPr="00B63C93" w:rsidRDefault="005D6E95" w:rsidP="00B63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Address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correspondence</w:t>
      </w:r>
      <w:proofErr w:type="spellEnd"/>
    </w:p>
    <w:p w14:paraId="5CC41D53" w14:textId="77777777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Some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without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identifying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 Part of the data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without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identifying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data)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transmitted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statistical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provider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54" w14:textId="77777777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 POLICY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56" w14:textId="77777777" w:rsidR="005D6E95" w:rsidRPr="00B63C93" w:rsidRDefault="005D6E95" w:rsidP="00B63C93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CC41D57" w14:textId="77777777" w:rsidR="005D6E95" w:rsidRPr="00B63C93" w:rsidRDefault="005D6E95" w:rsidP="00B63C9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Administrator,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through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text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terminal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equipment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58" w14:textId="77777777" w:rsidR="005D6E95" w:rsidRPr="00B63C93" w:rsidRDefault="005D6E95" w:rsidP="00B63C9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following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59" w14:textId="77777777" w:rsidR="005D6E95" w:rsidRPr="00B63C93" w:rsidRDefault="005D6E95" w:rsidP="00B63C93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a)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Internal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–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uploaded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read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Service’s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communications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system,</w:t>
      </w:r>
    </w:p>
    <w:p w14:paraId="5CC41D5A" w14:textId="77777777" w:rsidR="005D6E95" w:rsidRPr="00B63C93" w:rsidRDefault="005D6E95" w:rsidP="00B63C93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b)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placed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read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communication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systems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defined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point 3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below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scripts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place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have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been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deliberately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placed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through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scripts and services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made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available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installed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</w:p>
    <w:p w14:paraId="5CC41D5B" w14:textId="77777777" w:rsidR="005D6E95" w:rsidRPr="00B63C93" w:rsidRDefault="005D6E95" w:rsidP="00B63C93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c)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uploaded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read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during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 single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When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ends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5CC41D5C" w14:textId="77777777" w:rsidR="005D6E95" w:rsidRPr="00B63C93" w:rsidRDefault="005D6E95" w:rsidP="00B63C93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d)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Persistent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–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uploaded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read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Service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until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manually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files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not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automatically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after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end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unless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configuration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set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after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end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61" w14:textId="61FB91F2" w:rsidR="005D6E95" w:rsidRPr="00B63C93" w:rsidRDefault="005D6E95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contain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tools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direct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providing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multimedia,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social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other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services.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javascript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web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components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which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place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list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found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below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: </w:t>
      </w:r>
    </w:p>
    <w:p w14:paraId="3061FAA9" w14:textId="77777777" w:rsidR="008B3EA8" w:rsidRPr="00B63C93" w:rsidRDefault="008B3EA8" w:rsidP="00B63C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CC41D62" w14:textId="77777777" w:rsidR="005D6E95" w:rsidRPr="00B63C93" w:rsidRDefault="005D6E95" w:rsidP="00B63C93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Multimedia services: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63" w14:textId="77777777" w:rsidR="005D6E95" w:rsidRPr="00B63C93" w:rsidRDefault="00B63C93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5" w:history="1"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YouTube</w:t>
        </w:r>
      </w:hyperlink>
    </w:p>
    <w:p w14:paraId="5CC41D64" w14:textId="77777777" w:rsidR="005D6E95" w:rsidRPr="00B63C93" w:rsidRDefault="005D6E95" w:rsidP="00B63C93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Social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/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connected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services: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Registration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Login,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sharing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communication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etc.). </w:t>
      </w:r>
    </w:p>
    <w:p w14:paraId="5CC41D65" w14:textId="77777777" w:rsidR="005D6E95" w:rsidRPr="00B63C93" w:rsidRDefault="00B63C93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6" w:anchor="intlTerms" w:history="1"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Twitter</w:t>
        </w:r>
      </w:hyperlink>
    </w:p>
    <w:p w14:paraId="5CC41D66" w14:textId="77777777" w:rsidR="005D6E95" w:rsidRPr="00B63C93" w:rsidRDefault="00B63C93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7" w:history="1"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Facebook</w:t>
        </w:r>
      </w:hyperlink>
    </w:p>
    <w:p w14:paraId="5CC41D67" w14:textId="77777777" w:rsidR="005D6E95" w:rsidRPr="00B63C93" w:rsidRDefault="00B63C93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8" w:history="1"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LinkedIn</w:t>
        </w:r>
      </w:hyperlink>
    </w:p>
    <w:p w14:paraId="5CC41D69" w14:textId="77777777" w:rsidR="005D6E95" w:rsidRPr="00B63C93" w:rsidRDefault="005D6E95" w:rsidP="00B63C93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Keeping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statistics</w:t>
      </w:r>
      <w:proofErr w:type="spellEnd"/>
      <w:r w:rsidRPr="00B63C9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:</w:t>
      </w: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5CC41D6A" w14:textId="77777777" w:rsidR="005D6E95" w:rsidRPr="00B63C93" w:rsidRDefault="00B63C93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9" w:history="1"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Google Analytics</w:t>
        </w:r>
      </w:hyperlink>
    </w:p>
    <w:p w14:paraId="5CC41D6B" w14:textId="77777777" w:rsidR="005D6E95" w:rsidRPr="00B63C93" w:rsidRDefault="005D6E95" w:rsidP="00B63C93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Google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Search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Console</w:t>
      </w:r>
      <w:proofErr w:type="spellEnd"/>
    </w:p>
    <w:p w14:paraId="5CC41D6D" w14:textId="24D20125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services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provided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outside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control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Administrator.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providers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have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their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own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terms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conditions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their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own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privacy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policies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Remember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your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browser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settings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you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decide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allowed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individual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makes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all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possible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efforts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verify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select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partners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context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selects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well-known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large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partners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with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global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public trust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cooperation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However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does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not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have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full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control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over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partners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responsible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their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their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licence-compliant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Scripts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installed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originating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services.</w:t>
      </w:r>
    </w:p>
    <w:p w14:paraId="5CC41D6E" w14:textId="594DF069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purpose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improve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facilitate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access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keep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statistics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related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number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number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visits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types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devices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connecting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purposes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indicated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relevant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privacy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policies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6F" w14:textId="70A2C952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mechanisms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reading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exchanging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between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the Service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implemented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through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built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-in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mechanisms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web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browsers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do not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allow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collection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other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from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other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visited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including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confidential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transfer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viruses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Trojan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horses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other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worms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also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virtually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impossible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71" w14:textId="27710ACD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internal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safe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’ devices and do not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contain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scripts,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content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information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compromise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personal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72" w14:textId="3C002FC5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all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possible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technical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measures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ensure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placed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However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should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noted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ensuring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depends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both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parties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including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activity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The Administrator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shall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not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held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responsible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interception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data,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impersonation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session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deletion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as a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result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conscious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unconscious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activity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viruses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Trojan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horses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other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spyware with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which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Device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has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been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infected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In order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protect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themselves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from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these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threats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should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follow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good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practices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safe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network (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up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-to-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date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operating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system,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up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-to-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date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anti-virus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software,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secure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trusted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WI-FI, etc.).</w:t>
      </w:r>
    </w:p>
    <w:p w14:paraId="5CC41D73" w14:textId="56DCE404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can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any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time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independently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change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settings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and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accessing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by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each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5CC41D78" w14:textId="5DDD8217" w:rsidR="005D6E95" w:rsidRPr="00B63C93" w:rsidRDefault="005D6E95" w:rsidP="00B6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Information on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how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disable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 the most popular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computer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browsers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is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available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at</w:t>
      </w:r>
      <w:proofErr w:type="spellEnd"/>
      <w:r w:rsidR="008B3EA8"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hyperlink r:id="rId10" w:history="1">
        <w:proofErr w:type="spellStart"/>
        <w:r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how</w:t>
        </w:r>
        <w:proofErr w:type="spellEnd"/>
        <w:r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to </w:t>
        </w:r>
        <w:proofErr w:type="spellStart"/>
        <w:r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disable</w:t>
        </w:r>
        <w:proofErr w:type="spellEnd"/>
        <w:r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</w:t>
        </w:r>
      </w:hyperlink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or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one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designated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suppliers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5CC41D79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1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Chrome</w:t>
        </w:r>
      </w:hyperlink>
    </w:p>
    <w:p w14:paraId="5CC41D7A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2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Opera</w:t>
        </w:r>
      </w:hyperlink>
    </w:p>
    <w:p w14:paraId="5CC41D7B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3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FireFox</w:t>
        </w:r>
      </w:hyperlink>
    </w:p>
    <w:p w14:paraId="5CC41D7C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4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Edge</w:t>
        </w:r>
      </w:hyperlink>
    </w:p>
    <w:p w14:paraId="5CC41D7D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5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Safari</w:t>
        </w:r>
      </w:hyperlink>
    </w:p>
    <w:p w14:paraId="5CC41D7E" w14:textId="77777777" w:rsidR="005D6E95" w:rsidRPr="00B63C93" w:rsidRDefault="00B63C93" w:rsidP="00B63C93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6" w:anchor="ie=ie-11" w:history="1"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Managing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in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your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browser</w:t>
        </w:r>
        <w:proofErr w:type="spellEnd"/>
        <w:r w:rsidR="005D6E95" w:rsidRPr="00B63C9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5D6E95" w:rsidRPr="00B63C93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Internet Explorer 11</w:t>
        </w:r>
      </w:hyperlink>
    </w:p>
    <w:p w14:paraId="5CC41D7F" w14:textId="41B6918C" w:rsidR="00814946" w:rsidRPr="00B63C93" w:rsidRDefault="005D6E95" w:rsidP="00B63C93">
      <w:pPr>
        <w:rPr>
          <w:rFonts w:ascii="Verdana" w:hAnsi="Verdana"/>
        </w:rPr>
      </w:pPr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may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at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any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time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delete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any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stored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to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date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using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tools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user’s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device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through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which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user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uses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the services of the </w:t>
      </w:r>
      <w:proofErr w:type="spellStart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Website</w:t>
      </w:r>
      <w:proofErr w:type="spellEnd"/>
      <w:r w:rsidRPr="00B63C9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814946" w:rsidRPr="00B6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B04"/>
    <w:multiLevelType w:val="multilevel"/>
    <w:tmpl w:val="93C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2E06"/>
    <w:multiLevelType w:val="multilevel"/>
    <w:tmpl w:val="A65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19F2"/>
    <w:multiLevelType w:val="multilevel"/>
    <w:tmpl w:val="390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10289"/>
    <w:multiLevelType w:val="multilevel"/>
    <w:tmpl w:val="DFEA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8585C"/>
    <w:multiLevelType w:val="multilevel"/>
    <w:tmpl w:val="29B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22592"/>
    <w:multiLevelType w:val="multilevel"/>
    <w:tmpl w:val="F4D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A65BC"/>
    <w:multiLevelType w:val="multilevel"/>
    <w:tmpl w:val="63C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429D0"/>
    <w:multiLevelType w:val="multilevel"/>
    <w:tmpl w:val="AC28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95"/>
    <w:rsid w:val="00367F2E"/>
    <w:rsid w:val="005D6E95"/>
    <w:rsid w:val="00814946"/>
    <w:rsid w:val="008B3EA8"/>
    <w:rsid w:val="00B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D35"/>
  <w15:chartTrackingRefBased/>
  <w15:docId w15:val="{C55CE512-9119-4BDA-AD15-D780CDD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6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6E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6E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6E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gal/user-agreement" TargetMode="External"/><Relationship Id="rId13" Type="http://schemas.openxmlformats.org/officeDocument/2006/relationships/hyperlink" Target="https://support.mozilla.org/pl/kb/blokowanie-ciastecz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terms" TargetMode="External"/><Relationship Id="rId12" Type="http://schemas.openxmlformats.org/officeDocument/2006/relationships/hyperlink" Target="https://help.opera.com/pl/latest/web-preferen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ndows.microsoft.com/pl-pl/internet-explorer/delete-manage-cook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en/tos?wcmmode=disabled" TargetMode="External"/><Relationship Id="rId11" Type="http://schemas.openxmlformats.org/officeDocument/2006/relationships/hyperlink" Target="https://support.google.com/accounts/answer/61416?co=GENIE.Platform%3DDesktop&amp;hl=pl" TargetMode="External"/><Relationship Id="rId5" Type="http://schemas.openxmlformats.org/officeDocument/2006/relationships/hyperlink" Target="https://www.youtube.com/t/terms" TargetMode="External"/><Relationship Id="rId15" Type="http://schemas.openxmlformats.org/officeDocument/2006/relationships/hyperlink" Target="https://support.apple.com/pl-pl/guide/safari/sfri11471/mac" TargetMode="External"/><Relationship Id="rId10" Type="http://schemas.openxmlformats.org/officeDocument/2006/relationships/hyperlink" Target="https://cookie-script.com/blog/disable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pl" TargetMode="External"/><Relationship Id="rId14" Type="http://schemas.openxmlformats.org/officeDocument/2006/relationships/hyperlink" Target="https://support.microsoft.com/pl-pl/help/4027947/microsoft-edge-delete-cook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Kasjaniuk</dc:creator>
  <cp:keywords/>
  <dc:description/>
  <cp:lastModifiedBy>Angelina Sielewicz | Łukasiewicz - IMiF</cp:lastModifiedBy>
  <cp:revision>4</cp:revision>
  <dcterms:created xsi:type="dcterms:W3CDTF">2023-01-16T12:59:00Z</dcterms:created>
  <dcterms:modified xsi:type="dcterms:W3CDTF">2023-01-17T13:47:00Z</dcterms:modified>
</cp:coreProperties>
</file>