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50"/>
        <w:gridCol w:w="4051"/>
      </w:tblGrid>
      <w:tr w:rsidR="0055442A" w:rsidRPr="00E63125" w:rsidTr="00E63125">
        <w:trPr>
          <w:trHeight w:val="614"/>
        </w:trPr>
        <w:tc>
          <w:tcPr>
            <w:tcW w:w="4050" w:type="dxa"/>
          </w:tcPr>
          <w:p w:rsidR="0055442A" w:rsidRPr="00FE5EED" w:rsidRDefault="0055442A" w:rsidP="00FE5EED">
            <w:pPr>
              <w:jc w:val="center"/>
              <w:rPr>
                <w:rFonts w:ascii="Calibri" w:hAnsi="Calibri" w:cs="Calibri"/>
                <w:color w:val="auto"/>
                <w:spacing w:val="0"/>
                <w:sz w:val="28"/>
                <w:szCs w:val="28"/>
              </w:rPr>
            </w:pPr>
            <w:r w:rsidRPr="00FE5EED">
              <w:rPr>
                <w:rFonts w:ascii="Calibri" w:hAnsi="Calibri" w:cs="Calibri"/>
                <w:b/>
                <w:noProof/>
                <w:sz w:val="28"/>
                <w:szCs w:val="28"/>
                <w:lang w:eastAsia="pl-PL"/>
              </w:rPr>
              <w:t>F2/4</w:t>
            </w:r>
            <w:r w:rsidR="00FE5EED" w:rsidRPr="00FE5EED">
              <w:rPr>
                <w:rFonts w:ascii="Calibri" w:hAnsi="Calibri" w:cs="Calibri"/>
                <w:b/>
                <w:noProof/>
                <w:sz w:val="28"/>
                <w:szCs w:val="28"/>
                <w:lang w:eastAsia="pl-PL"/>
              </w:rPr>
              <w:t>/222/</w:t>
            </w:r>
            <w:r w:rsidRPr="00FE5EED">
              <w:rPr>
                <w:rFonts w:ascii="Calibri" w:hAnsi="Calibri" w:cs="Calibri"/>
                <w:b/>
                <w:noProof/>
                <w:sz w:val="28"/>
                <w:szCs w:val="28"/>
                <w:lang w:eastAsia="pl-PL"/>
              </w:rPr>
              <w:t>2</w:t>
            </w:r>
            <w:r w:rsidR="000950E1" w:rsidRPr="00FE5EED">
              <w:rPr>
                <w:rFonts w:ascii="Calibri" w:hAnsi="Calibri" w:cs="Calibri"/>
                <w:b/>
                <w:noProof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4051" w:type="dxa"/>
          </w:tcPr>
          <w:p w:rsidR="0055442A" w:rsidRPr="00E63125" w:rsidRDefault="0055442A" w:rsidP="000950E1">
            <w:pPr>
              <w:jc w:val="center"/>
              <w:rPr>
                <w:rFonts w:ascii="Calibri" w:hAnsi="Calibri" w:cs="Calibri"/>
                <w:color w:val="auto"/>
                <w:spacing w:val="0"/>
                <w:sz w:val="22"/>
              </w:rPr>
            </w:pPr>
            <w:r w:rsidRPr="00E63125">
              <w:rPr>
                <w:rFonts w:ascii="Calibri" w:hAnsi="Calibri" w:cs="Calibri"/>
                <w:color w:val="auto"/>
                <w:spacing w:val="0"/>
                <w:sz w:val="22"/>
              </w:rPr>
              <w:t xml:space="preserve">Warszawa, dnia </w:t>
            </w:r>
            <w:r w:rsidR="000950E1">
              <w:rPr>
                <w:rFonts w:ascii="Calibri" w:hAnsi="Calibri" w:cs="Calibri"/>
                <w:color w:val="auto"/>
                <w:spacing w:val="0"/>
                <w:sz w:val="22"/>
              </w:rPr>
              <w:t>19</w:t>
            </w:r>
            <w:r>
              <w:rPr>
                <w:rFonts w:ascii="Calibri" w:hAnsi="Calibri" w:cs="Calibri"/>
                <w:color w:val="auto"/>
                <w:spacing w:val="0"/>
                <w:sz w:val="22"/>
              </w:rPr>
              <w:t>.</w:t>
            </w:r>
            <w:r w:rsidR="000950E1">
              <w:rPr>
                <w:rFonts w:ascii="Calibri" w:hAnsi="Calibri" w:cs="Calibri"/>
                <w:color w:val="auto"/>
                <w:spacing w:val="0"/>
                <w:sz w:val="22"/>
              </w:rPr>
              <w:t>08</w:t>
            </w:r>
            <w:r>
              <w:rPr>
                <w:rFonts w:ascii="Calibri" w:hAnsi="Calibri" w:cs="Calibri"/>
                <w:color w:val="auto"/>
                <w:spacing w:val="0"/>
                <w:sz w:val="22"/>
              </w:rPr>
              <w:t>.</w:t>
            </w:r>
            <w:r w:rsidRPr="00E63125">
              <w:rPr>
                <w:rFonts w:ascii="Calibri" w:hAnsi="Calibri" w:cs="Calibri"/>
                <w:color w:val="auto"/>
                <w:spacing w:val="0"/>
                <w:sz w:val="22"/>
              </w:rPr>
              <w:t>202</w:t>
            </w:r>
            <w:r w:rsidR="000950E1">
              <w:rPr>
                <w:rFonts w:ascii="Calibri" w:hAnsi="Calibri" w:cs="Calibri"/>
                <w:color w:val="auto"/>
                <w:spacing w:val="0"/>
                <w:sz w:val="22"/>
              </w:rPr>
              <w:t>4</w:t>
            </w:r>
            <w:r w:rsidRPr="00E63125">
              <w:rPr>
                <w:rFonts w:ascii="Calibri" w:hAnsi="Calibri" w:cs="Calibri"/>
                <w:color w:val="auto"/>
                <w:spacing w:val="0"/>
                <w:sz w:val="22"/>
              </w:rPr>
              <w:t xml:space="preserve"> r.</w:t>
            </w:r>
          </w:p>
        </w:tc>
      </w:tr>
    </w:tbl>
    <w:p w:rsidR="0055442A" w:rsidRPr="00AF7045" w:rsidRDefault="003D67B7" w:rsidP="00AF7045">
      <w:pPr>
        <w:pStyle w:val="LukSzanownaPani"/>
        <w:spacing w:before="520"/>
        <w:ind w:left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-1183005</wp:posOffset>
            </wp:positionH>
            <wp:positionV relativeFrom="paragraph">
              <wp:posOffset>198755</wp:posOffset>
            </wp:positionV>
            <wp:extent cx="702310" cy="956310"/>
            <wp:effectExtent l="0" t="0" r="0" b="0"/>
            <wp:wrapNone/>
            <wp:docPr id="2" name="Obraz 2" descr="9001_pol_tc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9001_pol_tc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42A" w:rsidRPr="00B91AF6" w:rsidRDefault="0055442A" w:rsidP="007F7114">
      <w:pPr>
        <w:suppressAutoHyphens/>
        <w:spacing w:after="120" w:line="276" w:lineRule="auto"/>
        <w:ind w:left="-993"/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w:t>ZAPROSZENIE DO ZŁOŻENIA OFERTY</w:t>
      </w:r>
    </w:p>
    <w:p w:rsidR="0055442A" w:rsidRPr="002B3734" w:rsidRDefault="0055442A" w:rsidP="002B3734">
      <w:pPr>
        <w:suppressAutoHyphens/>
        <w:spacing w:after="120" w:line="276" w:lineRule="auto"/>
        <w:ind w:left="-993"/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w:t xml:space="preserve">pn.: Najem samochodu osobowego </w:t>
      </w:r>
    </w:p>
    <w:p w:rsidR="0055442A" w:rsidRPr="00E12A87" w:rsidRDefault="0055442A" w:rsidP="00E12A87">
      <w:pPr>
        <w:pStyle w:val="Nagwek3"/>
        <w:rPr>
          <w:rFonts w:ascii="Calibri" w:hAnsi="Calibri" w:cs="Calibri"/>
          <w:color w:val="auto"/>
          <w:spacing w:val="0"/>
          <w:lang w:eastAsia="pl-PL"/>
        </w:rPr>
      </w:pPr>
      <w:r>
        <w:rPr>
          <w:noProof/>
          <w:lang w:eastAsia="pl-PL"/>
        </w:rPr>
        <w:t xml:space="preserve">                                   </w:t>
      </w:r>
      <w:r w:rsidRPr="00FF59CE">
        <w:rPr>
          <w:noProof/>
          <w:lang w:eastAsia="pl-PL"/>
        </w:rPr>
        <w:t xml:space="preserve">CPV: </w:t>
      </w:r>
      <w:r w:rsidRPr="00E12A87">
        <w:rPr>
          <w:rFonts w:ascii="Calibri" w:hAnsi="Calibri" w:cs="Calibri"/>
          <w:color w:val="auto"/>
          <w:spacing w:val="0"/>
          <w:lang w:eastAsia="pl-PL"/>
        </w:rPr>
        <w:t>34110000-1</w:t>
      </w:r>
    </w:p>
    <w:p w:rsidR="0055442A" w:rsidRDefault="0055442A" w:rsidP="00665974">
      <w:pPr>
        <w:suppressAutoHyphens/>
        <w:spacing w:after="120" w:line="276" w:lineRule="auto"/>
        <w:ind w:left="-993"/>
        <w:jc w:val="center"/>
        <w:rPr>
          <w:b/>
          <w:noProof/>
          <w:lang w:eastAsia="pl-PL"/>
        </w:rPr>
      </w:pPr>
    </w:p>
    <w:p w:rsidR="0055442A" w:rsidRDefault="0055442A" w:rsidP="00665974">
      <w:pPr>
        <w:suppressAutoHyphens/>
        <w:spacing w:after="120" w:line="276" w:lineRule="auto"/>
        <w:ind w:left="-993"/>
        <w:jc w:val="center"/>
        <w:rPr>
          <w:i/>
          <w:noProof/>
          <w:lang w:eastAsia="pl-PL"/>
        </w:rPr>
      </w:pPr>
      <w:r>
        <w:rPr>
          <w:i/>
          <w:noProof/>
          <w:lang w:eastAsia="pl-PL"/>
        </w:rPr>
        <w:t>Szacunkowa wartość zamówienia nie przekracza 1</w:t>
      </w:r>
      <w:r w:rsidR="00C7052A">
        <w:rPr>
          <w:i/>
          <w:noProof/>
          <w:lang w:eastAsia="pl-PL"/>
        </w:rPr>
        <w:t>30</w:t>
      </w:r>
      <w:r>
        <w:rPr>
          <w:i/>
          <w:noProof/>
          <w:lang w:eastAsia="pl-PL"/>
        </w:rPr>
        <w:t> 000 zł</w:t>
      </w:r>
    </w:p>
    <w:p w:rsidR="0055442A" w:rsidRDefault="0055442A" w:rsidP="00FF59CE">
      <w:pPr>
        <w:suppressAutoHyphens/>
        <w:spacing w:after="120" w:line="276" w:lineRule="auto"/>
        <w:ind w:left="-993"/>
        <w:jc w:val="left"/>
        <w:rPr>
          <w:i/>
          <w:noProof/>
          <w:lang w:eastAsia="pl-PL"/>
        </w:rPr>
      </w:pPr>
    </w:p>
    <w:p w:rsidR="0055442A" w:rsidRDefault="0055442A" w:rsidP="00FF59CE">
      <w:pPr>
        <w:suppressAutoHyphens/>
        <w:spacing w:after="120" w:line="276" w:lineRule="auto"/>
        <w:ind w:left="-993"/>
        <w:jc w:val="left"/>
        <w:rPr>
          <w:b/>
          <w:noProof/>
          <w:lang w:eastAsia="pl-PL"/>
        </w:rPr>
      </w:pPr>
      <w:r w:rsidRPr="00387309">
        <w:rPr>
          <w:noProof/>
          <w:lang w:eastAsia="pl-PL"/>
        </w:rPr>
        <w:t>Nr postępowania:</w:t>
      </w:r>
      <w:r>
        <w:rPr>
          <w:b/>
          <w:noProof/>
          <w:lang w:eastAsia="pl-PL"/>
        </w:rPr>
        <w:t xml:space="preserve"> </w:t>
      </w:r>
      <w:r w:rsidRPr="00FE5EED">
        <w:rPr>
          <w:rFonts w:ascii="Calibri" w:hAnsi="Calibri" w:cs="Calibri"/>
          <w:b/>
          <w:noProof/>
          <w:szCs w:val="20"/>
          <w:lang w:eastAsia="pl-PL"/>
        </w:rPr>
        <w:t>F2/4</w:t>
      </w:r>
      <w:r w:rsidR="00FE5EED" w:rsidRPr="00FE5EED">
        <w:rPr>
          <w:rFonts w:ascii="Calibri" w:hAnsi="Calibri" w:cs="Calibri"/>
          <w:b/>
          <w:noProof/>
          <w:szCs w:val="20"/>
          <w:lang w:eastAsia="pl-PL"/>
        </w:rPr>
        <w:t>/222/</w:t>
      </w:r>
      <w:r w:rsidRPr="00FE5EED">
        <w:rPr>
          <w:rFonts w:ascii="Calibri" w:hAnsi="Calibri" w:cs="Calibri"/>
          <w:b/>
          <w:noProof/>
          <w:szCs w:val="20"/>
          <w:lang w:eastAsia="pl-PL"/>
        </w:rPr>
        <w:t>2</w:t>
      </w:r>
      <w:r w:rsidR="000950E1" w:rsidRPr="00FE5EED">
        <w:rPr>
          <w:rFonts w:ascii="Calibri" w:hAnsi="Calibri" w:cs="Calibri"/>
          <w:b/>
          <w:noProof/>
          <w:szCs w:val="20"/>
          <w:lang w:eastAsia="pl-PL"/>
        </w:rPr>
        <w:t>4</w:t>
      </w:r>
    </w:p>
    <w:p w:rsidR="0055442A" w:rsidRPr="00FF59CE" w:rsidRDefault="0055442A" w:rsidP="00FF59CE">
      <w:pPr>
        <w:suppressAutoHyphens/>
        <w:spacing w:after="120" w:line="276" w:lineRule="auto"/>
        <w:ind w:left="-993"/>
        <w:jc w:val="left"/>
        <w:rPr>
          <w:b/>
          <w:noProof/>
          <w:sz w:val="8"/>
          <w:szCs w:val="8"/>
          <w:lang w:eastAsia="pl-PL"/>
        </w:rPr>
      </w:pPr>
    </w:p>
    <w:p w:rsidR="0055442A" w:rsidRDefault="0055442A" w:rsidP="00B91AF6">
      <w:pPr>
        <w:pStyle w:val="Akapitzlist"/>
        <w:numPr>
          <w:ilvl w:val="0"/>
          <w:numId w:val="40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B91AF6">
        <w:rPr>
          <w:rFonts w:ascii="Calibri" w:hAnsi="Calibri" w:cs="Calibri"/>
          <w:b/>
          <w:sz w:val="22"/>
        </w:rPr>
        <w:t>ZAMAWIAJĄCY</w:t>
      </w:r>
    </w:p>
    <w:p w:rsidR="0055442A" w:rsidRDefault="0055442A" w:rsidP="00B91AF6">
      <w:pPr>
        <w:pStyle w:val="Akapitzlist"/>
        <w:suppressAutoHyphens/>
        <w:spacing w:after="120" w:line="276" w:lineRule="auto"/>
        <w:ind w:left="-916"/>
        <w:rPr>
          <w:rFonts w:ascii="Calibri" w:hAnsi="Calibri" w:cs="Calibri"/>
          <w:sz w:val="22"/>
        </w:rPr>
      </w:pPr>
      <w:r w:rsidRPr="00B91AF6">
        <w:rPr>
          <w:rFonts w:ascii="Calibri" w:hAnsi="Calibri" w:cs="Calibri"/>
          <w:sz w:val="22"/>
        </w:rPr>
        <w:t>Sieć Badawcza Ł</w:t>
      </w:r>
      <w:r>
        <w:rPr>
          <w:rFonts w:ascii="Calibri" w:hAnsi="Calibri" w:cs="Calibri"/>
          <w:sz w:val="22"/>
        </w:rPr>
        <w:t>ukasiewicz – Instytut Mikroelektroniki i Fotoniki</w:t>
      </w:r>
    </w:p>
    <w:p w:rsidR="0055442A" w:rsidRDefault="0055442A" w:rsidP="00B91AF6">
      <w:pPr>
        <w:pStyle w:val="Akapitzlist"/>
        <w:suppressAutoHyphens/>
        <w:spacing w:after="120" w:line="276" w:lineRule="auto"/>
        <w:ind w:left="-91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Al. Lotników 32/46, 02-668 Warszawa</w:t>
      </w:r>
    </w:p>
    <w:p w:rsidR="0055442A" w:rsidRDefault="0055442A" w:rsidP="00B91AF6">
      <w:pPr>
        <w:pStyle w:val="Akapitzlist"/>
        <w:suppressAutoHyphens/>
        <w:spacing w:after="120" w:line="276" w:lineRule="auto"/>
        <w:ind w:left="-916"/>
        <w:rPr>
          <w:rFonts w:ascii="Calibri" w:hAnsi="Calibri" w:cs="Calibri"/>
          <w:sz w:val="22"/>
        </w:rPr>
      </w:pPr>
    </w:p>
    <w:p w:rsidR="0055442A" w:rsidRDefault="0055442A" w:rsidP="00B91AF6">
      <w:pPr>
        <w:pStyle w:val="Akapitzlist"/>
        <w:suppressAutoHyphens/>
        <w:spacing w:after="120" w:line="276" w:lineRule="auto"/>
        <w:ind w:left="-91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Jednostka prowadząca sprawę: </w:t>
      </w:r>
    </w:p>
    <w:p w:rsidR="0055442A" w:rsidRPr="00DE149B" w:rsidRDefault="0055442A" w:rsidP="00FB5D8C">
      <w:pPr>
        <w:pStyle w:val="Akapitzlist"/>
        <w:suppressAutoHyphens/>
        <w:spacing w:after="240" w:line="276" w:lineRule="auto"/>
        <w:ind w:left="-919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Dział Zakupów (F2), e-mail: Arkadiusz.pomaranski</w:t>
      </w:r>
      <w:r w:rsidRPr="00DE149B">
        <w:rPr>
          <w:rFonts w:ascii="Calibri" w:hAnsi="Calibri" w:cs="Calibri"/>
          <w:sz w:val="22"/>
        </w:rPr>
        <w:t>@imif.lukasiewicz.gov.pl</w:t>
      </w:r>
    </w:p>
    <w:p w:rsidR="0055442A" w:rsidRDefault="0055442A" w:rsidP="00B91AF6">
      <w:pPr>
        <w:pStyle w:val="Akapitzlist"/>
        <w:numPr>
          <w:ilvl w:val="0"/>
          <w:numId w:val="40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B91AF6">
        <w:rPr>
          <w:rFonts w:ascii="Calibri" w:hAnsi="Calibri" w:cs="Calibri"/>
          <w:b/>
          <w:sz w:val="22"/>
        </w:rPr>
        <w:t>TRYB UDZIELENIE ZAMÓWIENIA:</w:t>
      </w:r>
    </w:p>
    <w:p w:rsidR="0055442A" w:rsidRDefault="0055442A" w:rsidP="007F7114">
      <w:pPr>
        <w:pStyle w:val="Akapitzlist"/>
        <w:suppressAutoHyphens/>
        <w:spacing w:after="0" w:line="276" w:lineRule="auto"/>
        <w:ind w:left="-919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Postępowanie prowadzone jest na podstawie:</w:t>
      </w:r>
    </w:p>
    <w:p w:rsidR="0055442A" w:rsidRDefault="0055442A" w:rsidP="00E626F6">
      <w:pPr>
        <w:pStyle w:val="Akapitzlist"/>
        <w:numPr>
          <w:ilvl w:val="0"/>
          <w:numId w:val="45"/>
        </w:numPr>
        <w:suppressAutoHyphens/>
        <w:spacing w:after="0" w:line="276" w:lineRule="auto"/>
        <w:ind w:left="142" w:hanging="426"/>
        <w:rPr>
          <w:rFonts w:ascii="Calibri" w:hAnsi="Calibri" w:cs="Calibri"/>
          <w:sz w:val="22"/>
        </w:rPr>
      </w:pPr>
      <w:r w:rsidRPr="00387309">
        <w:rPr>
          <w:rFonts w:ascii="Calibri" w:hAnsi="Calibri" w:cs="Calibri"/>
          <w:sz w:val="22"/>
        </w:rPr>
        <w:t xml:space="preserve">art. 2 ust. 1 pkt 1 ustawy z dnia 11 września 2019 r. Prawo zamówień publicznych </w:t>
      </w:r>
      <w:r>
        <w:rPr>
          <w:rFonts w:ascii="Calibri" w:hAnsi="Calibri" w:cs="Calibri"/>
          <w:sz w:val="22"/>
        </w:rPr>
        <w:t>(Dz. U. z 2019 r., poz. 2019</w:t>
      </w:r>
      <w:r w:rsidRPr="00387309">
        <w:rPr>
          <w:rFonts w:ascii="Calibri" w:hAnsi="Calibri" w:cs="Calibri"/>
          <w:sz w:val="22"/>
        </w:rPr>
        <w:t>)</w:t>
      </w:r>
      <w:r>
        <w:rPr>
          <w:rFonts w:ascii="Calibri" w:hAnsi="Calibri" w:cs="Calibri"/>
          <w:sz w:val="22"/>
        </w:rPr>
        <w:t>,</w:t>
      </w:r>
    </w:p>
    <w:p w:rsidR="0055442A" w:rsidRPr="00FB5D8C" w:rsidRDefault="0055442A" w:rsidP="00203205">
      <w:pPr>
        <w:pStyle w:val="Akapitzlist"/>
        <w:numPr>
          <w:ilvl w:val="0"/>
          <w:numId w:val="45"/>
        </w:numPr>
        <w:suppressAutoHyphens/>
        <w:spacing w:after="240" w:line="276" w:lineRule="auto"/>
        <w:ind w:left="142" w:hanging="426"/>
        <w:contextualSpacing w:val="0"/>
        <w:rPr>
          <w:rFonts w:ascii="Calibri" w:hAnsi="Calibri" w:cs="Calibri"/>
          <w:sz w:val="22"/>
        </w:rPr>
      </w:pPr>
      <w:r w:rsidRPr="00387309">
        <w:rPr>
          <w:rFonts w:ascii="Calibri" w:hAnsi="Calibri" w:cs="Calibri"/>
          <w:sz w:val="22"/>
        </w:rPr>
        <w:t>zarządzenia Dyrektora Łukasiewicz-IMiF</w:t>
      </w:r>
      <w:r>
        <w:rPr>
          <w:rFonts w:ascii="Calibri" w:hAnsi="Calibri" w:cs="Calibri"/>
          <w:sz w:val="22"/>
        </w:rPr>
        <w:t xml:space="preserve"> </w:t>
      </w:r>
      <w:r w:rsidRPr="00387309">
        <w:rPr>
          <w:rFonts w:ascii="Calibri" w:hAnsi="Calibri" w:cs="Calibri"/>
          <w:sz w:val="22"/>
        </w:rPr>
        <w:t xml:space="preserve">nr </w:t>
      </w:r>
      <w:proofErr w:type="spellStart"/>
      <w:r w:rsidRPr="00203205">
        <w:rPr>
          <w:rFonts w:ascii="Calibri" w:hAnsi="Calibri" w:cs="Calibri"/>
          <w:sz w:val="22"/>
        </w:rPr>
        <w:t>nr</w:t>
      </w:r>
      <w:proofErr w:type="spellEnd"/>
      <w:r w:rsidRPr="00203205">
        <w:rPr>
          <w:rFonts w:ascii="Calibri" w:hAnsi="Calibri" w:cs="Calibri"/>
          <w:sz w:val="22"/>
        </w:rPr>
        <w:t xml:space="preserve"> 1</w:t>
      </w:r>
      <w:r>
        <w:rPr>
          <w:rFonts w:ascii="Calibri" w:hAnsi="Calibri" w:cs="Calibri"/>
          <w:sz w:val="22"/>
        </w:rPr>
        <w:t>5</w:t>
      </w:r>
      <w:r w:rsidRPr="00203205">
        <w:rPr>
          <w:rFonts w:ascii="Calibri" w:hAnsi="Calibri" w:cs="Calibri"/>
          <w:sz w:val="22"/>
        </w:rPr>
        <w:t xml:space="preserve">/22 z dnia </w:t>
      </w:r>
      <w:r>
        <w:rPr>
          <w:rFonts w:ascii="Calibri" w:hAnsi="Calibri" w:cs="Calibri"/>
          <w:sz w:val="22"/>
        </w:rPr>
        <w:t>5 maja</w:t>
      </w:r>
      <w:r w:rsidRPr="00203205">
        <w:rPr>
          <w:rFonts w:ascii="Calibri" w:hAnsi="Calibri" w:cs="Calibri"/>
          <w:sz w:val="22"/>
        </w:rPr>
        <w:t xml:space="preserve"> 2022 </w:t>
      </w:r>
      <w:r w:rsidRPr="00387309">
        <w:rPr>
          <w:rFonts w:ascii="Calibri" w:hAnsi="Calibri" w:cs="Calibri"/>
          <w:sz w:val="22"/>
        </w:rPr>
        <w:t>w sprawie:</w:t>
      </w:r>
      <w:r>
        <w:rPr>
          <w:rFonts w:ascii="Calibri" w:hAnsi="Calibri" w:cs="Calibri"/>
          <w:sz w:val="22"/>
        </w:rPr>
        <w:t xml:space="preserve"> </w:t>
      </w:r>
      <w:r w:rsidRPr="00203205">
        <w:rPr>
          <w:rFonts w:ascii="Calibri" w:hAnsi="Calibri" w:cs="Calibri"/>
          <w:sz w:val="22"/>
        </w:rPr>
        <w:t xml:space="preserve">wprowadzenia Regulaminu udzielania zamówień publicznych o wartości netto nieprzekraczających kwoty 130 000,00 PLN netto przez Sieć Badawcza Łukasiewicz – Instytut Mikroelektroniki </w:t>
      </w:r>
      <w:r>
        <w:rPr>
          <w:rFonts w:ascii="Calibri" w:hAnsi="Calibri" w:cs="Calibri"/>
          <w:sz w:val="22"/>
        </w:rPr>
        <w:t xml:space="preserve"> </w:t>
      </w:r>
      <w:r w:rsidRPr="00203205">
        <w:rPr>
          <w:rFonts w:ascii="Calibri" w:hAnsi="Calibri" w:cs="Calibri"/>
          <w:sz w:val="22"/>
        </w:rPr>
        <w:t>i Fotoniki.</w:t>
      </w:r>
    </w:p>
    <w:p w:rsidR="0055442A" w:rsidRPr="00FF59CE" w:rsidRDefault="0055442A" w:rsidP="00B91AF6">
      <w:pPr>
        <w:pStyle w:val="Akapitzlist"/>
        <w:numPr>
          <w:ilvl w:val="0"/>
          <w:numId w:val="40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FF59CE">
        <w:rPr>
          <w:rFonts w:ascii="Calibri" w:hAnsi="Calibri" w:cs="Calibri"/>
          <w:b/>
          <w:sz w:val="22"/>
        </w:rPr>
        <w:t>PRZEDMIOT ZAMÓWIENIA</w:t>
      </w:r>
    </w:p>
    <w:p w:rsidR="000950E1" w:rsidRDefault="0055442A" w:rsidP="000A2A12">
      <w:pPr>
        <w:pStyle w:val="Akapitzlist"/>
        <w:suppressAutoHyphens/>
        <w:spacing w:after="0" w:line="276" w:lineRule="auto"/>
        <w:ind w:left="-196"/>
        <w:rPr>
          <w:rFonts w:ascii="Calibri" w:hAnsi="Calibri" w:cs="Calibri"/>
          <w:sz w:val="22"/>
        </w:rPr>
      </w:pPr>
      <w:r w:rsidRPr="00FF59CE">
        <w:rPr>
          <w:rFonts w:ascii="Calibri" w:hAnsi="Calibri" w:cs="Calibri"/>
          <w:sz w:val="22"/>
        </w:rPr>
        <w:t xml:space="preserve">Przedmiotem zamówienia jest </w:t>
      </w:r>
      <w:r>
        <w:rPr>
          <w:rFonts w:ascii="Calibri" w:hAnsi="Calibri" w:cs="Calibri"/>
          <w:sz w:val="22"/>
        </w:rPr>
        <w:t xml:space="preserve">najem długoterminowy samochodu osobowego zgodnie </w:t>
      </w:r>
    </w:p>
    <w:p w:rsidR="0055442A" w:rsidRDefault="0055442A" w:rsidP="000A2A12">
      <w:pPr>
        <w:pStyle w:val="Akapitzlist"/>
        <w:suppressAutoHyphens/>
        <w:spacing w:after="0" w:line="276" w:lineRule="auto"/>
        <w:ind w:left="-196"/>
        <w:rPr>
          <w:rFonts w:ascii="Arial" w:hAnsi="Arial" w:cs="Arial"/>
          <w:szCs w:val="20"/>
        </w:rPr>
      </w:pPr>
      <w:r>
        <w:rPr>
          <w:rFonts w:ascii="Calibri" w:hAnsi="Calibri" w:cs="Calibri"/>
          <w:sz w:val="22"/>
        </w:rPr>
        <w:t>z załącznikiem nr 1</w:t>
      </w:r>
      <w:r w:rsidR="00B415AB" w:rsidRPr="00B415AB">
        <w:rPr>
          <w:rFonts w:ascii="Calibri" w:hAnsi="Calibri" w:cs="Calibri"/>
          <w:sz w:val="22"/>
        </w:rPr>
        <w:t xml:space="preserve"> </w:t>
      </w:r>
      <w:r w:rsidR="00B415AB">
        <w:rPr>
          <w:rFonts w:ascii="Calibri" w:hAnsi="Calibri" w:cs="Calibri"/>
          <w:sz w:val="22"/>
        </w:rPr>
        <w:t>wraz z podaniem danych technicznych, podaniem specyfikacji wyposażenia.</w:t>
      </w:r>
    </w:p>
    <w:p w:rsidR="0055442A" w:rsidRDefault="0055442A" w:rsidP="000A2A12">
      <w:pPr>
        <w:pStyle w:val="Akapitzlist"/>
        <w:suppressAutoHyphens/>
        <w:spacing w:after="0" w:line="276" w:lineRule="auto"/>
        <w:ind w:left="-851"/>
        <w:rPr>
          <w:rFonts w:ascii="Calibri" w:hAnsi="Calibri" w:cs="Calibri"/>
          <w:sz w:val="22"/>
        </w:rPr>
      </w:pPr>
    </w:p>
    <w:p w:rsidR="0055442A" w:rsidRDefault="0055442A" w:rsidP="00B15B6A">
      <w:pPr>
        <w:pStyle w:val="Akapitzlist"/>
        <w:numPr>
          <w:ilvl w:val="1"/>
          <w:numId w:val="40"/>
        </w:numPr>
        <w:suppressAutoHyphens/>
        <w:spacing w:after="0" w:line="276" w:lineRule="auto"/>
        <w:ind w:left="-426" w:hanging="425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Dane kontraktu najmu</w:t>
      </w:r>
    </w:p>
    <w:p w:rsidR="0055442A" w:rsidRDefault="0055442A" w:rsidP="00D5514E">
      <w:pPr>
        <w:pStyle w:val="Akapitzlist"/>
        <w:suppressAutoHyphens/>
        <w:spacing w:after="0" w:line="276" w:lineRule="auto"/>
        <w:ind w:left="-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-  okres najmu: 36 miesięcy</w:t>
      </w:r>
    </w:p>
    <w:p w:rsidR="0055442A" w:rsidRPr="00FF59CE" w:rsidRDefault="0055442A" w:rsidP="00D5514E">
      <w:pPr>
        <w:pStyle w:val="Akapitzlist"/>
        <w:suppressAutoHyphens/>
        <w:spacing w:after="0" w:line="276" w:lineRule="auto"/>
        <w:ind w:left="-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-  przebieg roczny: </w:t>
      </w:r>
      <w:r w:rsidR="00254EEB">
        <w:rPr>
          <w:rFonts w:ascii="Calibri" w:hAnsi="Calibri" w:cs="Calibri"/>
          <w:sz w:val="22"/>
        </w:rPr>
        <w:t>3</w:t>
      </w:r>
      <w:r w:rsidR="000950E1">
        <w:rPr>
          <w:rFonts w:ascii="Calibri" w:hAnsi="Calibri" w:cs="Calibri"/>
          <w:sz w:val="22"/>
        </w:rPr>
        <w:t>0</w:t>
      </w:r>
      <w:r>
        <w:rPr>
          <w:rFonts w:ascii="Calibri" w:hAnsi="Calibri" w:cs="Calibri"/>
          <w:sz w:val="22"/>
        </w:rPr>
        <w:t xml:space="preserve"> 000 km </w:t>
      </w:r>
    </w:p>
    <w:p w:rsidR="0055442A" w:rsidRDefault="0055442A" w:rsidP="0091345F">
      <w:pPr>
        <w:pStyle w:val="Akapitzlist"/>
        <w:suppressAutoHyphens/>
        <w:spacing w:after="0" w:line="276" w:lineRule="auto"/>
        <w:ind w:left="-196"/>
        <w:rPr>
          <w:rFonts w:ascii="Arial" w:hAnsi="Arial" w:cs="Arial"/>
          <w:szCs w:val="20"/>
        </w:rPr>
      </w:pPr>
      <w:r>
        <w:rPr>
          <w:rFonts w:ascii="Calibri" w:hAnsi="Calibri" w:cs="Calibri"/>
          <w:sz w:val="22"/>
        </w:rPr>
        <w:t xml:space="preserve">-  </w:t>
      </w:r>
      <w:r>
        <w:rPr>
          <w:rFonts w:ascii="Arial" w:hAnsi="Arial" w:cs="Arial"/>
          <w:szCs w:val="20"/>
        </w:rPr>
        <w:t>ubezpieczenie OC</w:t>
      </w:r>
    </w:p>
    <w:p w:rsidR="0055442A" w:rsidRDefault="0055442A" w:rsidP="0091345F">
      <w:pPr>
        <w:pStyle w:val="Akapitzlist"/>
        <w:suppressAutoHyphens/>
        <w:spacing w:after="0" w:line="276" w:lineRule="auto"/>
        <w:ind w:left="-1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  ubezpieczenie AC</w:t>
      </w:r>
    </w:p>
    <w:p w:rsidR="0055442A" w:rsidRDefault="0055442A" w:rsidP="0091345F">
      <w:pPr>
        <w:pStyle w:val="Akapitzlist"/>
        <w:suppressAutoHyphens/>
        <w:spacing w:after="0" w:line="276" w:lineRule="auto"/>
        <w:ind w:left="-1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  ubezpieczenie NNW</w:t>
      </w:r>
    </w:p>
    <w:p w:rsidR="0055442A" w:rsidRDefault="0055442A" w:rsidP="0091345F">
      <w:pPr>
        <w:pStyle w:val="Akapitzlist"/>
        <w:suppressAutoHyphens/>
        <w:spacing w:after="0" w:line="276" w:lineRule="auto"/>
        <w:ind w:left="-1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-  obsługa serwisowa</w:t>
      </w:r>
    </w:p>
    <w:p w:rsidR="0055442A" w:rsidRDefault="0055442A" w:rsidP="0091345F">
      <w:pPr>
        <w:pStyle w:val="Akapitzlist"/>
        <w:suppressAutoHyphens/>
        <w:spacing w:after="0" w:line="276" w:lineRule="auto"/>
        <w:ind w:left="-196"/>
        <w:rPr>
          <w:rFonts w:ascii="Calibri" w:hAnsi="Calibri" w:cs="Calibri"/>
          <w:sz w:val="22"/>
        </w:rPr>
      </w:pPr>
      <w:r w:rsidRPr="00FF59CE">
        <w:rPr>
          <w:rFonts w:ascii="Calibri" w:hAnsi="Calibri" w:cs="Calibri"/>
          <w:sz w:val="22"/>
        </w:rPr>
        <w:t xml:space="preserve">-  </w:t>
      </w:r>
      <w:r>
        <w:rPr>
          <w:rFonts w:ascii="Calibri" w:hAnsi="Calibri" w:cs="Calibri"/>
          <w:sz w:val="22"/>
        </w:rPr>
        <w:t>samochód zastępczy (&gt;24h) w tym samym segmencie</w:t>
      </w:r>
    </w:p>
    <w:p w:rsidR="0055442A" w:rsidRDefault="0055442A" w:rsidP="00D5514E">
      <w:pPr>
        <w:pStyle w:val="Akapitzlist"/>
        <w:suppressAutoHyphens/>
        <w:spacing w:after="0" w:line="276" w:lineRule="auto"/>
        <w:ind w:left="-1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 udział własny w szkodzie </w:t>
      </w:r>
      <w:r w:rsidR="002D3C99">
        <w:rPr>
          <w:rFonts w:ascii="Arial" w:hAnsi="Arial" w:cs="Arial"/>
          <w:szCs w:val="20"/>
        </w:rPr>
        <w:t xml:space="preserve">maksymalnie </w:t>
      </w:r>
      <w:r>
        <w:rPr>
          <w:rFonts w:ascii="Arial" w:hAnsi="Arial" w:cs="Arial"/>
          <w:szCs w:val="20"/>
        </w:rPr>
        <w:t>1000,00 zł</w:t>
      </w:r>
      <w:r w:rsidR="000950E1">
        <w:rPr>
          <w:rFonts w:ascii="Arial" w:hAnsi="Arial" w:cs="Arial"/>
          <w:szCs w:val="20"/>
        </w:rPr>
        <w:t>.</w:t>
      </w:r>
    </w:p>
    <w:p w:rsidR="0055442A" w:rsidRPr="00FF59CE" w:rsidRDefault="0055442A" w:rsidP="00D5514E">
      <w:pPr>
        <w:pStyle w:val="Akapitzlist"/>
        <w:suppressAutoHyphens/>
        <w:spacing w:after="0" w:line="276" w:lineRule="auto"/>
        <w:ind w:left="0"/>
        <w:rPr>
          <w:rFonts w:ascii="Calibri" w:hAnsi="Calibri" w:cs="Calibri"/>
          <w:sz w:val="22"/>
        </w:rPr>
      </w:pPr>
    </w:p>
    <w:p w:rsidR="0055442A" w:rsidRPr="00FF59CE" w:rsidRDefault="0055442A" w:rsidP="00D5514E">
      <w:pPr>
        <w:pStyle w:val="Akapitzlist"/>
        <w:suppressAutoHyphens/>
        <w:spacing w:after="0" w:line="276" w:lineRule="auto"/>
        <w:ind w:left="0"/>
        <w:rPr>
          <w:rFonts w:ascii="Calibri" w:hAnsi="Calibri" w:cs="Calibri"/>
          <w:sz w:val="22"/>
        </w:rPr>
      </w:pPr>
    </w:p>
    <w:p w:rsidR="0055442A" w:rsidRPr="00FF59CE" w:rsidRDefault="0055442A" w:rsidP="00CE7851">
      <w:pPr>
        <w:pStyle w:val="Akapitzlist"/>
        <w:numPr>
          <w:ilvl w:val="0"/>
          <w:numId w:val="40"/>
        </w:numPr>
        <w:suppressAutoHyphens/>
        <w:spacing w:before="240" w:after="120" w:line="276" w:lineRule="auto"/>
        <w:ind w:left="-919" w:hanging="357"/>
        <w:contextualSpacing w:val="0"/>
        <w:rPr>
          <w:rFonts w:ascii="Calibri" w:hAnsi="Calibri" w:cs="Calibri"/>
          <w:b/>
          <w:sz w:val="22"/>
        </w:rPr>
      </w:pPr>
      <w:r w:rsidRPr="00FF59CE">
        <w:rPr>
          <w:rFonts w:ascii="Calibri" w:hAnsi="Calibri" w:cs="Calibri"/>
          <w:b/>
          <w:sz w:val="22"/>
        </w:rPr>
        <w:t>CZAS REALIZACJI ZAMÓWIENIA</w:t>
      </w:r>
    </w:p>
    <w:p w:rsidR="0055442A" w:rsidRPr="00FB5D8C" w:rsidRDefault="0055442A" w:rsidP="00FB5D8C">
      <w:pPr>
        <w:pStyle w:val="Akapitzlist"/>
        <w:suppressAutoHyphens/>
        <w:spacing w:after="240" w:line="276" w:lineRule="auto"/>
        <w:ind w:left="-919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Maksymalnie do </w:t>
      </w:r>
      <w:r w:rsidR="00145082">
        <w:rPr>
          <w:rFonts w:ascii="Calibri" w:hAnsi="Calibri" w:cs="Calibri"/>
          <w:sz w:val="22"/>
        </w:rPr>
        <w:t>1</w:t>
      </w:r>
      <w:r>
        <w:rPr>
          <w:rFonts w:ascii="Calibri" w:hAnsi="Calibri" w:cs="Calibri"/>
          <w:sz w:val="22"/>
        </w:rPr>
        <w:t xml:space="preserve"> miesięcy od daty podpisania umowy</w:t>
      </w:r>
    </w:p>
    <w:p w:rsidR="0055442A" w:rsidRDefault="0055442A" w:rsidP="00A02817">
      <w:pPr>
        <w:pStyle w:val="Akapitzlist"/>
        <w:numPr>
          <w:ilvl w:val="0"/>
          <w:numId w:val="40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WYKAZ DOKUMENTÓW ORAZ OŚWIADCZEŃ, JAKIE MAJĄ DOSTARCZYĆ WYKONAWCY</w:t>
      </w:r>
    </w:p>
    <w:p w:rsidR="0055442A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 xml:space="preserve">Do oferty należy załączyć następujące dokumenty: </w:t>
      </w:r>
    </w:p>
    <w:p w:rsidR="0055442A" w:rsidRPr="00035249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035249">
        <w:rPr>
          <w:rFonts w:ascii="Calibri" w:hAnsi="Calibri" w:cs="Calibri"/>
          <w:b/>
          <w:sz w:val="22"/>
        </w:rPr>
        <w:t>Formularz ofertowy</w:t>
      </w:r>
      <w:r w:rsidRPr="00035249">
        <w:rPr>
          <w:rFonts w:ascii="Calibri" w:hAnsi="Calibri" w:cs="Calibri"/>
          <w:sz w:val="22"/>
        </w:rPr>
        <w:t xml:space="preserve"> – zgodnie ze wzorem określonym w </w:t>
      </w:r>
      <w:r w:rsidRPr="00035249">
        <w:rPr>
          <w:rFonts w:ascii="Calibri" w:hAnsi="Calibri" w:cs="Calibri"/>
          <w:b/>
          <w:sz w:val="22"/>
        </w:rPr>
        <w:t>załączniku nr 1</w:t>
      </w:r>
      <w:r w:rsidRPr="00035249">
        <w:rPr>
          <w:rFonts w:ascii="Calibri" w:hAnsi="Calibri" w:cs="Calibri"/>
          <w:sz w:val="22"/>
        </w:rPr>
        <w:t xml:space="preserve"> do Zaproszenia;</w:t>
      </w:r>
    </w:p>
    <w:p w:rsidR="0055442A" w:rsidRPr="00035249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035249">
        <w:rPr>
          <w:rFonts w:ascii="Calibri" w:hAnsi="Calibri" w:cs="Calibri"/>
          <w:sz w:val="22"/>
        </w:rPr>
        <w:t xml:space="preserve">W przypadku, gdy ofertę podpisuje pełnomocnik, do oferty należy załączyć </w:t>
      </w:r>
      <w:r w:rsidRPr="00035249">
        <w:rPr>
          <w:rFonts w:ascii="Calibri" w:hAnsi="Calibri" w:cs="Calibri"/>
          <w:b/>
          <w:sz w:val="22"/>
        </w:rPr>
        <w:t>pełnomocnictwo</w:t>
      </w:r>
      <w:r w:rsidRPr="00035249">
        <w:rPr>
          <w:rFonts w:ascii="Calibri" w:hAnsi="Calibri" w:cs="Calibri"/>
          <w:sz w:val="22"/>
        </w:rPr>
        <w:t xml:space="preserve"> rodzajowe do reprezentowania Wykonawcy w niniejszym postępowaniu o udzielenie zamówienia;</w:t>
      </w:r>
    </w:p>
    <w:p w:rsidR="0055442A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Oświadczenia i dokumenty, o których mowa w ust. 1, Wykonawca składa w formie pisemnej i/lub</w:t>
      </w:r>
      <w:r>
        <w:rPr>
          <w:rFonts w:ascii="Calibri" w:hAnsi="Calibri" w:cs="Calibri"/>
          <w:sz w:val="22"/>
        </w:rPr>
        <w:t xml:space="preserve"> </w:t>
      </w:r>
      <w:r w:rsidRPr="00AF14F3">
        <w:rPr>
          <w:rFonts w:ascii="Calibri" w:hAnsi="Calibri" w:cs="Calibri"/>
          <w:sz w:val="22"/>
        </w:rPr>
        <w:t>drogą elektroniczną.</w:t>
      </w:r>
    </w:p>
    <w:p w:rsidR="0055442A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wzywa Wykonawców, którzy wraz z ofertą nie złożyli wymaganych oświadczeń lub dokumentów (jeżeli dotyczy) lub którzy nie złożyli pełnomocnictw, albo którzy złożyli wymagane przez Zamawiającego oświadczenia i dokumenty, zawierające błędy lub którzy złożyli wadliwe pełnomocnictwa, do ich złożenia w wyznaczonym terminie, chyba że mimo ich złożenia oferta Wykonawcy nie będzie podlegała rozpatrzeniu.</w:t>
      </w:r>
    </w:p>
    <w:p w:rsidR="0055442A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jednokrotnie wzywa do uzupeł</w:t>
      </w:r>
      <w:r>
        <w:rPr>
          <w:rFonts w:ascii="Calibri" w:hAnsi="Calibri" w:cs="Calibri"/>
          <w:sz w:val="22"/>
        </w:rPr>
        <w:t>nienia oświadczeń, dokumentów i </w:t>
      </w:r>
      <w:r w:rsidRPr="00AF14F3">
        <w:rPr>
          <w:rFonts w:ascii="Calibri" w:hAnsi="Calibri" w:cs="Calibri"/>
          <w:sz w:val="22"/>
        </w:rPr>
        <w:t>pełnomocnictw we wskazanym w wezwaniu zakresie.</w:t>
      </w:r>
    </w:p>
    <w:p w:rsidR="0055442A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Złożone na wezwanie Zamawiającego oświadczenia i dokumenty powinny potwierdzać spełnianie przez Wykonawcę warunków udziału w postępowaniu określonych przez Zamawiającego, nie później niż w dniu, w którym upłynął termin składania ofert.</w:t>
      </w:r>
    </w:p>
    <w:p w:rsidR="0055442A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Oświadczenia, dokumenty i pełnomocnictwa uzupełniane na wezwanie Zamawiającego na podstawie ust. 3, muszą zostać złożone w wyznaczonym ter</w:t>
      </w:r>
      <w:r>
        <w:rPr>
          <w:rFonts w:ascii="Calibri" w:hAnsi="Calibri" w:cs="Calibri"/>
          <w:sz w:val="22"/>
        </w:rPr>
        <w:t>minie, w formie przewidzianej w </w:t>
      </w:r>
      <w:r w:rsidRPr="00AF14F3">
        <w:rPr>
          <w:rFonts w:ascii="Calibri" w:hAnsi="Calibri" w:cs="Calibri"/>
          <w:sz w:val="22"/>
        </w:rPr>
        <w:t>ust. 2.</w:t>
      </w:r>
    </w:p>
    <w:p w:rsidR="0055442A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może wezwać, w wyznaczonym przez siebie terminie, do złożenia wyjaśnień dotyczących treści złożonych oświadczeń, pełnomocnictw lub dokumentów, chyba że mimo ich złożenia oferta Wykonawcy nie będzie podlegała rozpatrzeniu.</w:t>
      </w:r>
    </w:p>
    <w:p w:rsidR="0055442A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Formularz ofertowy nie podlega uzupełnieniu.</w:t>
      </w:r>
    </w:p>
    <w:p w:rsidR="0055442A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poprawia w ofercie: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oczywiste omyłki pisarskie,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oczywiste omyłki rachunkowe, z uwzględnieniem konsekwencji rachunkowych dokonanych poprawek,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inne omyłki polegające na niezgodności oferty z ogłoszeniem, niepowodujące istotnych zmian w treści oferty,</w:t>
      </w:r>
    </w:p>
    <w:p w:rsidR="0055442A" w:rsidRDefault="0055442A" w:rsidP="00FB5D8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lastRenderedPageBreak/>
        <w:t xml:space="preserve">- chyba że mimo ich poprawienia oferta Wykonawcy jest niezgodna z zapytaniem </w:t>
      </w:r>
      <w:r>
        <w:rPr>
          <w:rFonts w:ascii="Calibri" w:hAnsi="Calibri" w:cs="Calibri"/>
          <w:sz w:val="22"/>
        </w:rPr>
        <w:t>i w </w:t>
      </w:r>
      <w:r w:rsidRPr="00AF14F3">
        <w:rPr>
          <w:rFonts w:ascii="Calibri" w:hAnsi="Calibri" w:cs="Calibri"/>
          <w:sz w:val="22"/>
        </w:rPr>
        <w:t>związku z tym nie będzie podlegała rozpatrzeniu. Zamawiający niezwłocznie zawiadamia o dokonaniu poprawy omyłek Wykonawcę, którego oferta została poprawiona.</w:t>
      </w:r>
    </w:p>
    <w:p w:rsidR="0055442A" w:rsidRPr="00AF14F3" w:rsidRDefault="0055442A" w:rsidP="00FB5D8C">
      <w:pPr>
        <w:pStyle w:val="Akapitzlist"/>
        <w:numPr>
          <w:ilvl w:val="1"/>
          <w:numId w:val="40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nie rozpatrzy na dalszym etapie badania, oferty niezgodnej z treścią niniejszego</w:t>
      </w:r>
      <w:r>
        <w:rPr>
          <w:rFonts w:ascii="Calibri" w:hAnsi="Calibri" w:cs="Calibri"/>
          <w:sz w:val="22"/>
        </w:rPr>
        <w:t xml:space="preserve"> </w:t>
      </w:r>
      <w:r w:rsidRPr="00AF14F3">
        <w:rPr>
          <w:rFonts w:ascii="Calibri" w:hAnsi="Calibri" w:cs="Calibri"/>
          <w:sz w:val="22"/>
        </w:rPr>
        <w:t>zapytania, z zastrzeżeniem ust. 3 i 9.</w:t>
      </w:r>
    </w:p>
    <w:p w:rsidR="0055442A" w:rsidRDefault="0055442A" w:rsidP="007F7114">
      <w:pPr>
        <w:pStyle w:val="Akapitzlist"/>
        <w:numPr>
          <w:ilvl w:val="0"/>
          <w:numId w:val="40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MIEJSCE ORAZ TERMIN SKŁADANIA OFERT</w:t>
      </w:r>
    </w:p>
    <w:p w:rsidR="0055442A" w:rsidRPr="00665974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Style w:val="Hipercze"/>
          <w:rFonts w:ascii="Calibri" w:hAnsi="Calibri" w:cs="Calibri"/>
          <w:color w:val="000000"/>
          <w:sz w:val="22"/>
          <w:u w:val="none"/>
        </w:rPr>
      </w:pPr>
      <w:r w:rsidRPr="00FB5D8C">
        <w:rPr>
          <w:rFonts w:ascii="Calibri" w:hAnsi="Calibri" w:cs="Calibri"/>
          <w:sz w:val="22"/>
        </w:rPr>
        <w:t xml:space="preserve">Oferty </w:t>
      </w:r>
      <w:r>
        <w:rPr>
          <w:rFonts w:ascii="Calibri" w:hAnsi="Calibri" w:cs="Calibri"/>
          <w:sz w:val="22"/>
        </w:rPr>
        <w:t>należy składać z</w:t>
      </w:r>
      <w:r w:rsidRPr="00FB5D8C">
        <w:rPr>
          <w:rFonts w:ascii="Calibri" w:hAnsi="Calibri" w:cs="Calibri"/>
          <w:sz w:val="22"/>
        </w:rPr>
        <w:t xml:space="preserve">a pośrednictwem poczty elektronicznej – e-mail: </w:t>
      </w:r>
      <w:r>
        <w:rPr>
          <w:rFonts w:ascii="Calibri" w:hAnsi="Calibri" w:cs="Calibri"/>
          <w:sz w:val="22"/>
        </w:rPr>
        <w:t>arkadiusz</w:t>
      </w:r>
      <w:r w:rsidRPr="00DE149B">
        <w:t>.</w:t>
      </w:r>
      <w:r>
        <w:t>pomaranski</w:t>
      </w:r>
      <w:r w:rsidRPr="00DE149B">
        <w:t>@imif.lukasiewicz.gov.pl</w:t>
      </w:r>
    </w:p>
    <w:p w:rsidR="0055442A" w:rsidRDefault="0055442A" w:rsidP="00665974">
      <w:pPr>
        <w:pStyle w:val="Akapitzlist"/>
        <w:suppressAutoHyphens/>
        <w:spacing w:after="120" w:line="276" w:lineRule="auto"/>
        <w:ind w:left="-426"/>
        <w:rPr>
          <w:rStyle w:val="Hipercze"/>
          <w:rFonts w:ascii="Calibri" w:hAnsi="Calibri" w:cs="Calibri"/>
          <w:color w:val="auto"/>
          <w:sz w:val="22"/>
          <w:u w:val="none"/>
        </w:rPr>
      </w:pPr>
      <w:r w:rsidRPr="00665974">
        <w:rPr>
          <w:rStyle w:val="Hipercze"/>
          <w:rFonts w:ascii="Calibri" w:hAnsi="Calibri" w:cs="Calibri"/>
          <w:color w:val="auto"/>
          <w:sz w:val="22"/>
          <w:u w:val="none"/>
        </w:rPr>
        <w:t xml:space="preserve">lub </w:t>
      </w:r>
      <w:r>
        <w:rPr>
          <w:rStyle w:val="Hipercze"/>
          <w:rFonts w:ascii="Calibri" w:hAnsi="Calibri" w:cs="Calibri"/>
          <w:color w:val="auto"/>
          <w:sz w:val="22"/>
          <w:u w:val="none"/>
        </w:rPr>
        <w:t>w formie papierowej na adres:</w:t>
      </w:r>
    </w:p>
    <w:p w:rsidR="0055442A" w:rsidRDefault="0055442A" w:rsidP="00665974">
      <w:pPr>
        <w:pStyle w:val="Akapitzlist"/>
        <w:suppressAutoHyphens/>
        <w:spacing w:after="120" w:line="276" w:lineRule="auto"/>
        <w:ind w:left="-426"/>
        <w:rPr>
          <w:rStyle w:val="Hipercze"/>
          <w:rFonts w:ascii="Calibri" w:hAnsi="Calibri" w:cs="Calibri"/>
          <w:color w:val="auto"/>
          <w:sz w:val="22"/>
          <w:u w:val="none"/>
        </w:rPr>
      </w:pPr>
      <w:r>
        <w:rPr>
          <w:rStyle w:val="Hipercze"/>
          <w:rFonts w:ascii="Calibri" w:hAnsi="Calibri" w:cs="Calibri"/>
          <w:color w:val="auto"/>
          <w:sz w:val="22"/>
          <w:u w:val="none"/>
        </w:rPr>
        <w:tab/>
      </w:r>
      <w:r>
        <w:rPr>
          <w:rStyle w:val="Hipercze"/>
          <w:rFonts w:ascii="Calibri" w:hAnsi="Calibri" w:cs="Calibri"/>
          <w:color w:val="auto"/>
          <w:sz w:val="22"/>
          <w:u w:val="none"/>
        </w:rPr>
        <w:tab/>
        <w:t>Sieć Badawcza Łukasiewicz – Instytut Mikroelektroniki i Fotoniki</w:t>
      </w:r>
    </w:p>
    <w:p w:rsidR="0055442A" w:rsidRDefault="0055442A" w:rsidP="00665974">
      <w:pPr>
        <w:pStyle w:val="Akapitzlist"/>
        <w:suppressAutoHyphens/>
        <w:spacing w:after="120" w:line="276" w:lineRule="auto"/>
        <w:ind w:left="709"/>
        <w:rPr>
          <w:rStyle w:val="Hipercze"/>
          <w:rFonts w:ascii="Calibri" w:hAnsi="Calibri" w:cs="Calibri"/>
          <w:color w:val="auto"/>
          <w:sz w:val="22"/>
          <w:u w:val="none"/>
        </w:rPr>
      </w:pPr>
      <w:r>
        <w:rPr>
          <w:rStyle w:val="Hipercze"/>
          <w:rFonts w:ascii="Calibri" w:hAnsi="Calibri" w:cs="Calibri"/>
          <w:color w:val="auto"/>
          <w:sz w:val="22"/>
          <w:u w:val="none"/>
        </w:rPr>
        <w:t>Al. Lotników 32/46</w:t>
      </w:r>
    </w:p>
    <w:p w:rsidR="0055442A" w:rsidRDefault="0055442A" w:rsidP="00665974">
      <w:pPr>
        <w:pStyle w:val="Akapitzlist"/>
        <w:suppressAutoHyphens/>
        <w:spacing w:after="120" w:line="276" w:lineRule="auto"/>
        <w:ind w:left="709"/>
        <w:rPr>
          <w:rStyle w:val="Hipercze"/>
          <w:rFonts w:ascii="Calibri" w:hAnsi="Calibri" w:cs="Calibri"/>
          <w:color w:val="auto"/>
          <w:sz w:val="22"/>
          <w:u w:val="none"/>
        </w:rPr>
      </w:pPr>
      <w:r>
        <w:rPr>
          <w:rStyle w:val="Hipercze"/>
          <w:rFonts w:ascii="Calibri" w:hAnsi="Calibri" w:cs="Calibri"/>
          <w:color w:val="auto"/>
          <w:sz w:val="22"/>
          <w:u w:val="none"/>
        </w:rPr>
        <w:t>02-668 Warszawa</w:t>
      </w:r>
    </w:p>
    <w:p w:rsidR="0055442A" w:rsidRPr="00665974" w:rsidRDefault="0055442A" w:rsidP="00665974">
      <w:pPr>
        <w:pStyle w:val="Akapitzlist"/>
        <w:suppressAutoHyphens/>
        <w:spacing w:after="120" w:line="276" w:lineRule="auto"/>
        <w:ind w:left="709"/>
        <w:rPr>
          <w:rFonts w:ascii="Calibri" w:hAnsi="Calibri" w:cs="Calibri"/>
          <w:color w:val="auto"/>
          <w:sz w:val="22"/>
        </w:rPr>
      </w:pPr>
      <w:r>
        <w:rPr>
          <w:rStyle w:val="Hipercze"/>
          <w:rFonts w:ascii="Calibri" w:hAnsi="Calibri" w:cs="Calibri"/>
          <w:color w:val="auto"/>
          <w:sz w:val="22"/>
          <w:u w:val="none"/>
        </w:rPr>
        <w:t>bud. VI pok. 6</w:t>
      </w:r>
    </w:p>
    <w:p w:rsidR="0055442A" w:rsidRDefault="0055442A" w:rsidP="00FB5D8C">
      <w:pPr>
        <w:pStyle w:val="Akapitzlist"/>
        <w:numPr>
          <w:ilvl w:val="1"/>
          <w:numId w:val="40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 xml:space="preserve">Termin składania ofert upływa dnia </w:t>
      </w:r>
      <w:r w:rsidR="00763B26" w:rsidRPr="00763B26">
        <w:rPr>
          <w:rFonts w:ascii="Calibri" w:hAnsi="Calibri" w:cs="Calibri"/>
          <w:b/>
          <w:sz w:val="22"/>
        </w:rPr>
        <w:t>26</w:t>
      </w:r>
      <w:r w:rsidRPr="0057395E">
        <w:rPr>
          <w:rFonts w:ascii="Calibri" w:hAnsi="Calibri" w:cs="Calibri"/>
          <w:b/>
          <w:sz w:val="22"/>
        </w:rPr>
        <w:t>.</w:t>
      </w:r>
      <w:r w:rsidR="0057395E" w:rsidRPr="0057395E">
        <w:rPr>
          <w:rFonts w:ascii="Calibri" w:hAnsi="Calibri" w:cs="Calibri"/>
          <w:b/>
          <w:sz w:val="22"/>
        </w:rPr>
        <w:t>09</w:t>
      </w:r>
      <w:r w:rsidRPr="0057395E">
        <w:rPr>
          <w:rFonts w:ascii="Calibri" w:hAnsi="Calibri" w:cs="Calibri"/>
          <w:b/>
          <w:sz w:val="22"/>
        </w:rPr>
        <w:t>.202</w:t>
      </w:r>
      <w:r w:rsidR="0057395E" w:rsidRPr="0057395E">
        <w:rPr>
          <w:rFonts w:ascii="Calibri" w:hAnsi="Calibri" w:cs="Calibri"/>
          <w:b/>
          <w:sz w:val="22"/>
        </w:rPr>
        <w:t>4</w:t>
      </w:r>
      <w:r w:rsidRPr="00367D33">
        <w:rPr>
          <w:rFonts w:ascii="Calibri" w:hAnsi="Calibri" w:cs="Calibri"/>
          <w:b/>
          <w:sz w:val="22"/>
        </w:rPr>
        <w:t xml:space="preserve"> r. do godz. 1</w:t>
      </w:r>
      <w:r>
        <w:rPr>
          <w:rFonts w:ascii="Calibri" w:hAnsi="Calibri" w:cs="Calibri"/>
          <w:b/>
          <w:sz w:val="22"/>
        </w:rPr>
        <w:t>6</w:t>
      </w:r>
      <w:r w:rsidRPr="00367D33">
        <w:rPr>
          <w:rFonts w:ascii="Calibri" w:hAnsi="Calibri" w:cs="Calibri"/>
          <w:b/>
          <w:sz w:val="22"/>
        </w:rPr>
        <w:t>:00</w:t>
      </w:r>
      <w:r w:rsidRPr="00367D33">
        <w:rPr>
          <w:rFonts w:ascii="Calibri" w:hAnsi="Calibri" w:cs="Calibri"/>
          <w:sz w:val="22"/>
        </w:rPr>
        <w:t>.</w:t>
      </w:r>
    </w:p>
    <w:p w:rsidR="00D877E7" w:rsidRPr="00FB5D8C" w:rsidRDefault="00D877E7" w:rsidP="00D877E7">
      <w:pPr>
        <w:pStyle w:val="Akapitzlist"/>
        <w:suppressAutoHyphens/>
        <w:spacing w:after="240" w:line="276" w:lineRule="auto"/>
        <w:ind w:left="-426"/>
        <w:contextualSpacing w:val="0"/>
        <w:rPr>
          <w:rFonts w:ascii="Calibri" w:hAnsi="Calibri" w:cs="Calibri"/>
          <w:sz w:val="22"/>
        </w:rPr>
      </w:pPr>
    </w:p>
    <w:p w:rsidR="0055442A" w:rsidRDefault="0055442A" w:rsidP="007F7114">
      <w:pPr>
        <w:pStyle w:val="Akapitzlist"/>
        <w:numPr>
          <w:ilvl w:val="0"/>
          <w:numId w:val="40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OPIS</w:t>
      </w:r>
      <w:r w:rsidRPr="007F7114"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SPOSOBU PRZYGOTOWANIA OFERTY</w:t>
      </w:r>
    </w:p>
    <w:p w:rsidR="0055442A" w:rsidRPr="00FB5D8C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>Wykonawca ponosi wszelkie koszty związane z przygotowaniem i złożeniem oferty.</w:t>
      </w:r>
    </w:p>
    <w:p w:rsidR="0055442A" w:rsidRPr="00FB5D8C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>Wykonawca ma prawo złożyć tylko jedną ofertę. W przypadku złożenia przez Wykonawcę więcej niż</w:t>
      </w:r>
      <w:r>
        <w:rPr>
          <w:rFonts w:ascii="Calibri" w:hAnsi="Calibri" w:cs="Calibri"/>
          <w:sz w:val="22"/>
        </w:rPr>
        <w:t xml:space="preserve"> </w:t>
      </w:r>
      <w:r w:rsidRPr="00FB5D8C">
        <w:rPr>
          <w:rFonts w:ascii="Calibri" w:hAnsi="Calibri" w:cs="Calibri"/>
          <w:sz w:val="22"/>
        </w:rPr>
        <w:t>jednej oferty, żadna z ofert nie zostanie rozpatrzona w dalszym badaniu.</w:t>
      </w:r>
    </w:p>
    <w:p w:rsidR="0055442A" w:rsidRPr="003F14FC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Oferta musi zawierać:</w:t>
      </w:r>
    </w:p>
    <w:p w:rsidR="0055442A" w:rsidRPr="003F14FC" w:rsidRDefault="0055442A" w:rsidP="00FB5D8C">
      <w:pPr>
        <w:pStyle w:val="Akapitzlist"/>
        <w:numPr>
          <w:ilvl w:val="2"/>
          <w:numId w:val="40"/>
        </w:numPr>
        <w:suppressAutoHyphens/>
        <w:spacing w:after="120" w:line="276" w:lineRule="auto"/>
        <w:ind w:left="0" w:hanging="284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oznaczenie Wykonawcy (nazwa i siedziba),</w:t>
      </w:r>
    </w:p>
    <w:p w:rsidR="0055442A" w:rsidRPr="003F14FC" w:rsidRDefault="0055442A" w:rsidP="003F14FC">
      <w:pPr>
        <w:pStyle w:val="Akapitzlist"/>
        <w:numPr>
          <w:ilvl w:val="2"/>
          <w:numId w:val="40"/>
        </w:numPr>
        <w:suppressAutoHyphens/>
        <w:spacing w:after="120" w:line="276" w:lineRule="auto"/>
        <w:ind w:left="0" w:hanging="284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cenę w PLN</w:t>
      </w:r>
    </w:p>
    <w:p w:rsidR="0055442A" w:rsidRPr="00FB5D8C" w:rsidRDefault="0055442A" w:rsidP="00FB5D8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>Wykonawca może przed upływem terminu do składania ofert zmienić lub wycofać ofertę.</w:t>
      </w:r>
    </w:p>
    <w:p w:rsidR="00145082" w:rsidRPr="00145082" w:rsidRDefault="0055442A" w:rsidP="00145082">
      <w:pPr>
        <w:pStyle w:val="Akapitzlist"/>
        <w:numPr>
          <w:ilvl w:val="1"/>
          <w:numId w:val="40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>Zamawiający informuje, iż oferty składane w postępowaniu są jawne</w:t>
      </w:r>
      <w:r>
        <w:rPr>
          <w:rFonts w:ascii="Calibri" w:hAnsi="Calibri" w:cs="Calibri"/>
          <w:sz w:val="22"/>
        </w:rPr>
        <w:t>.</w:t>
      </w:r>
    </w:p>
    <w:p w:rsidR="0055442A" w:rsidRDefault="0055442A" w:rsidP="001369AD">
      <w:pPr>
        <w:pStyle w:val="Akapitzlist"/>
        <w:numPr>
          <w:ilvl w:val="0"/>
          <w:numId w:val="40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1369AD">
        <w:rPr>
          <w:rFonts w:ascii="Calibri" w:hAnsi="Calibri" w:cs="Calibri"/>
          <w:b/>
          <w:sz w:val="22"/>
        </w:rPr>
        <w:t>OPIS SPOSOBU OBLICZANIA CENY OFERTY</w:t>
      </w:r>
    </w:p>
    <w:p w:rsidR="0055442A" w:rsidRPr="001369AD" w:rsidRDefault="0055442A" w:rsidP="003F14F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369AD">
        <w:rPr>
          <w:rFonts w:ascii="Calibri" w:hAnsi="Calibri" w:cs="Calibri"/>
          <w:sz w:val="22"/>
        </w:rPr>
        <w:t xml:space="preserve">Cena brutto oferty </w:t>
      </w:r>
      <w:r w:rsidRPr="003F14FC">
        <w:rPr>
          <w:rFonts w:ascii="Calibri" w:hAnsi="Calibri" w:cs="Calibri"/>
          <w:sz w:val="22"/>
        </w:rPr>
        <w:t xml:space="preserve">podana w PLN </w:t>
      </w:r>
      <w:r w:rsidRPr="001369AD">
        <w:rPr>
          <w:rFonts w:ascii="Calibri" w:hAnsi="Calibri" w:cs="Calibri"/>
          <w:sz w:val="22"/>
        </w:rPr>
        <w:t>powinna zawierać wszystkie koszty, jakie Zamawiający będzie musiał ponieść przy</w:t>
      </w:r>
      <w:r>
        <w:rPr>
          <w:rFonts w:ascii="Calibri" w:hAnsi="Calibri" w:cs="Calibri"/>
          <w:sz w:val="22"/>
        </w:rPr>
        <w:t xml:space="preserve"> </w:t>
      </w:r>
      <w:r w:rsidRPr="001369AD">
        <w:rPr>
          <w:rFonts w:ascii="Calibri" w:hAnsi="Calibri" w:cs="Calibri"/>
          <w:sz w:val="22"/>
        </w:rPr>
        <w:t>realizacji zamówienia z uwzględnieniem podatku od towarów i usług VAT, kosztów transportu do</w:t>
      </w:r>
      <w:r>
        <w:rPr>
          <w:rFonts w:ascii="Calibri" w:hAnsi="Calibri" w:cs="Calibri"/>
          <w:sz w:val="22"/>
        </w:rPr>
        <w:t xml:space="preserve"> </w:t>
      </w:r>
      <w:r w:rsidRPr="001369AD">
        <w:rPr>
          <w:rFonts w:ascii="Calibri" w:hAnsi="Calibri" w:cs="Calibri"/>
          <w:sz w:val="22"/>
        </w:rPr>
        <w:t>siedziby Zamawiaj</w:t>
      </w:r>
      <w:r>
        <w:rPr>
          <w:rFonts w:ascii="Calibri" w:hAnsi="Calibri" w:cs="Calibri"/>
          <w:sz w:val="22"/>
        </w:rPr>
        <w:t>ącego, innych opłat i podatków – z </w:t>
      </w:r>
      <w:r w:rsidRPr="001369AD">
        <w:rPr>
          <w:rFonts w:ascii="Calibri" w:hAnsi="Calibri" w:cs="Calibri"/>
          <w:sz w:val="22"/>
        </w:rPr>
        <w:t>uwzględnieniem ewentualnych upustów</w:t>
      </w:r>
      <w:r>
        <w:rPr>
          <w:rFonts w:ascii="Calibri" w:hAnsi="Calibri" w:cs="Calibri"/>
          <w:sz w:val="22"/>
        </w:rPr>
        <w:t xml:space="preserve"> </w:t>
      </w:r>
      <w:r w:rsidRPr="001369AD">
        <w:rPr>
          <w:rFonts w:ascii="Calibri" w:hAnsi="Calibri" w:cs="Calibri"/>
          <w:sz w:val="22"/>
        </w:rPr>
        <w:t>i rabatów.</w:t>
      </w:r>
    </w:p>
    <w:p w:rsidR="0055442A" w:rsidRPr="001369AD" w:rsidRDefault="0055442A" w:rsidP="003F14F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369AD">
        <w:rPr>
          <w:rFonts w:ascii="Calibri" w:hAnsi="Calibri" w:cs="Calibri"/>
          <w:sz w:val="22"/>
        </w:rPr>
        <w:t>Za cenę oferty Zamawiający uznaje całościową cenę brutto.</w:t>
      </w:r>
    </w:p>
    <w:p w:rsidR="0055442A" w:rsidRPr="003F14FC" w:rsidRDefault="0055442A" w:rsidP="003F14F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:rsidR="0055442A" w:rsidRPr="003F14FC" w:rsidRDefault="0055442A" w:rsidP="003F14FC">
      <w:pPr>
        <w:pStyle w:val="Akapitzlist"/>
        <w:numPr>
          <w:ilvl w:val="1"/>
          <w:numId w:val="40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Wykonawca, składając ofertę informuje, Zamawiającego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55442A" w:rsidRDefault="0055442A" w:rsidP="001369AD">
      <w:pPr>
        <w:pStyle w:val="Akapitzlist"/>
        <w:numPr>
          <w:ilvl w:val="0"/>
          <w:numId w:val="40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1369AD">
        <w:rPr>
          <w:rFonts w:ascii="Calibri" w:hAnsi="Calibri" w:cs="Calibri"/>
          <w:b/>
          <w:sz w:val="22"/>
        </w:rPr>
        <w:lastRenderedPageBreak/>
        <w:t>OPIS KRYTERIÓW I SPOSOBU DOKONYWANIA OCENY OFERTY</w:t>
      </w:r>
    </w:p>
    <w:p w:rsidR="0055442A" w:rsidRDefault="0055442A" w:rsidP="00137B6C">
      <w:pPr>
        <w:pStyle w:val="Akapitzlist"/>
        <w:numPr>
          <w:ilvl w:val="1"/>
          <w:numId w:val="40"/>
        </w:numPr>
        <w:suppressAutoHyphens/>
        <w:spacing w:after="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 ofertę najkorzystniejszą zostanie uznana oferta zawierająca najkorzystniejszy bilans punktów w następującym kryterium:</w:t>
      </w:r>
    </w:p>
    <w:p w:rsidR="0055442A" w:rsidRPr="00137B6C" w:rsidRDefault="0055442A" w:rsidP="00137B6C">
      <w:pPr>
        <w:pStyle w:val="Akapitzlist"/>
        <w:suppressAutoHyphens/>
        <w:spacing w:after="0" w:line="276" w:lineRule="auto"/>
        <w:ind w:left="1418"/>
        <w:contextualSpacing w:val="0"/>
        <w:rPr>
          <w:rFonts w:ascii="Calibri" w:hAnsi="Calibri" w:cs="Calibri"/>
          <w:b/>
          <w:sz w:val="22"/>
        </w:rPr>
      </w:pPr>
      <w:r w:rsidRPr="00137B6C">
        <w:rPr>
          <w:rFonts w:ascii="Calibri" w:hAnsi="Calibri" w:cs="Calibri"/>
          <w:b/>
          <w:sz w:val="22"/>
        </w:rPr>
        <w:t xml:space="preserve">Cena 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 w:rsidRPr="00137B6C">
        <w:rPr>
          <w:rFonts w:ascii="Calibri" w:hAnsi="Calibri" w:cs="Calibri"/>
          <w:b/>
          <w:sz w:val="22"/>
        </w:rPr>
        <w:t>Waga: 100 %</w:t>
      </w:r>
    </w:p>
    <w:p w:rsidR="0055442A" w:rsidRPr="00137B6C" w:rsidRDefault="0055442A" w:rsidP="00137B6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b/>
          <w:sz w:val="22"/>
        </w:rPr>
      </w:pPr>
      <w:r w:rsidRPr="00137B6C">
        <w:rPr>
          <w:rFonts w:ascii="Calibri" w:hAnsi="Calibri" w:cs="Calibri"/>
          <w:sz w:val="22"/>
        </w:rPr>
        <w:t>Punkty w ramach kryterium ceny (C) zostaną obliczone według wzoru</w:t>
      </w:r>
      <w:r>
        <w:rPr>
          <w:rFonts w:ascii="Calibri" w:hAnsi="Calibri" w:cs="Calibri"/>
          <w:sz w:val="22"/>
        </w:rPr>
        <w:t>:</w:t>
      </w:r>
    </w:p>
    <w:p w:rsidR="0055442A" w:rsidRDefault="0055442A" w:rsidP="00137B6C">
      <w:pPr>
        <w:pStyle w:val="Akapitzlist"/>
        <w:suppressAutoHyphens/>
        <w:spacing w:after="120" w:line="276" w:lineRule="auto"/>
        <w:ind w:left="1418"/>
        <w:rPr>
          <w:rFonts w:ascii="Calibri" w:hAnsi="Calibri" w:cs="Calibri"/>
          <w:b/>
          <w:sz w:val="22"/>
        </w:rPr>
      </w:pPr>
      <w:r w:rsidRPr="00137B6C">
        <w:rPr>
          <w:rFonts w:ascii="Calibri" w:hAnsi="Calibri" w:cs="Calibri"/>
          <w:b/>
          <w:sz w:val="22"/>
        </w:rPr>
        <w:t xml:space="preserve">C = </w:t>
      </w:r>
      <w:proofErr w:type="spellStart"/>
      <w:r w:rsidRPr="00137B6C">
        <w:rPr>
          <w:rFonts w:ascii="Calibri" w:hAnsi="Calibri" w:cs="Calibri"/>
          <w:b/>
          <w:sz w:val="22"/>
        </w:rPr>
        <w:t>Cn</w:t>
      </w:r>
      <w:proofErr w:type="spellEnd"/>
      <w:r w:rsidRPr="00137B6C">
        <w:rPr>
          <w:rFonts w:ascii="Calibri" w:hAnsi="Calibri" w:cs="Calibri"/>
          <w:b/>
          <w:sz w:val="22"/>
        </w:rPr>
        <w:t>/</w:t>
      </w:r>
      <w:proofErr w:type="spellStart"/>
      <w:r w:rsidRPr="00137B6C">
        <w:rPr>
          <w:rFonts w:ascii="Calibri" w:hAnsi="Calibri" w:cs="Calibri"/>
          <w:b/>
          <w:sz w:val="22"/>
        </w:rPr>
        <w:t>Cb</w:t>
      </w:r>
      <w:proofErr w:type="spellEnd"/>
      <w:r w:rsidRPr="00137B6C">
        <w:rPr>
          <w:rFonts w:ascii="Calibri" w:hAnsi="Calibri" w:cs="Calibri"/>
          <w:b/>
          <w:sz w:val="22"/>
        </w:rPr>
        <w:t xml:space="preserve"> x 100</w:t>
      </w:r>
    </w:p>
    <w:p w:rsidR="0055442A" w:rsidRDefault="0055442A" w:rsidP="00137B6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Gdzie:</w:t>
      </w:r>
    </w:p>
    <w:p w:rsidR="0055442A" w:rsidRDefault="0055442A" w:rsidP="00137B6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 – liczba punktów w ramach kryterium Cena,</w:t>
      </w:r>
    </w:p>
    <w:p w:rsidR="0055442A" w:rsidRDefault="0055442A" w:rsidP="00137B6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Cn</w:t>
      </w:r>
      <w:proofErr w:type="spellEnd"/>
      <w:r>
        <w:rPr>
          <w:rFonts w:ascii="Calibri" w:hAnsi="Calibri" w:cs="Calibri"/>
          <w:sz w:val="22"/>
        </w:rPr>
        <w:t xml:space="preserve"> – najniższa cena.</w:t>
      </w:r>
    </w:p>
    <w:p w:rsidR="0055442A" w:rsidRPr="00137B6C" w:rsidRDefault="0055442A" w:rsidP="00137B6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Cb</w:t>
      </w:r>
      <w:proofErr w:type="spellEnd"/>
      <w:r>
        <w:rPr>
          <w:rFonts w:ascii="Calibri" w:hAnsi="Calibri" w:cs="Calibri"/>
          <w:sz w:val="22"/>
        </w:rPr>
        <w:t xml:space="preserve"> – cena oferty badanej.</w:t>
      </w:r>
    </w:p>
    <w:p w:rsidR="0055442A" w:rsidRDefault="0055442A" w:rsidP="00137B6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37B6C">
        <w:rPr>
          <w:rFonts w:ascii="Calibri" w:hAnsi="Calibri" w:cs="Calibri"/>
          <w:sz w:val="22"/>
        </w:rPr>
        <w:t>Przyjmuje się, że 1% = 1 pkt i tak zostanie przeliczona liczba punktów</w:t>
      </w:r>
      <w:r>
        <w:rPr>
          <w:rFonts w:ascii="Calibri" w:hAnsi="Calibri" w:cs="Calibri"/>
          <w:sz w:val="22"/>
        </w:rPr>
        <w:t>.</w:t>
      </w:r>
    </w:p>
    <w:p w:rsidR="0055442A" w:rsidRDefault="0055442A" w:rsidP="00137B6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 kryterium Cena można uzyskać maksymalnie 100 punktów.</w:t>
      </w:r>
    </w:p>
    <w:p w:rsidR="0055442A" w:rsidRPr="00137B6C" w:rsidRDefault="0055442A" w:rsidP="00137B6C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37B6C">
        <w:rPr>
          <w:rFonts w:ascii="Calibri" w:hAnsi="Calibri" w:cs="Calibri"/>
          <w:sz w:val="22"/>
        </w:rPr>
        <w:t>Za najkorzystniejszą zostanie uznana oferta, która uzyska największą liczbę punktów.</w:t>
      </w:r>
    </w:p>
    <w:p w:rsidR="0055442A" w:rsidRPr="00137B6C" w:rsidRDefault="0055442A" w:rsidP="00137B6C">
      <w:pPr>
        <w:pStyle w:val="Akapitzlist"/>
        <w:numPr>
          <w:ilvl w:val="1"/>
          <w:numId w:val="40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137B6C">
        <w:rPr>
          <w:rFonts w:ascii="Calibri" w:hAnsi="Calibri" w:cs="Calibri"/>
          <w:sz w:val="22"/>
        </w:rPr>
        <w:t>Zamawiający dokona obliczeń z dokładnością do dwóch miejsc po przecinku</w:t>
      </w:r>
      <w:r>
        <w:rPr>
          <w:rFonts w:ascii="Calibri" w:hAnsi="Calibri" w:cs="Calibri"/>
          <w:sz w:val="22"/>
        </w:rPr>
        <w:t>.</w:t>
      </w:r>
    </w:p>
    <w:p w:rsidR="0055442A" w:rsidRDefault="0055442A" w:rsidP="00137B6C">
      <w:pPr>
        <w:pStyle w:val="Akapitzlist"/>
        <w:numPr>
          <w:ilvl w:val="0"/>
          <w:numId w:val="40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1369AD">
        <w:rPr>
          <w:rFonts w:ascii="Calibri" w:hAnsi="Calibri" w:cs="Calibri"/>
          <w:b/>
          <w:sz w:val="22"/>
        </w:rPr>
        <w:t>ZAMKNIĘCIE POSTĘPOWANIA</w:t>
      </w:r>
    </w:p>
    <w:p w:rsidR="0055442A" w:rsidRPr="001E4813" w:rsidRDefault="0055442A" w:rsidP="001E4813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E4813">
        <w:rPr>
          <w:rFonts w:ascii="Calibri" w:hAnsi="Calibri" w:cs="Calibri"/>
          <w:sz w:val="22"/>
        </w:rPr>
        <w:t>Zamawiający zastrzega sobie prawo do zakończenia postępowania bez dokonania wyboru</w:t>
      </w:r>
      <w:r>
        <w:rPr>
          <w:rFonts w:ascii="Calibri" w:hAnsi="Calibri" w:cs="Calibri"/>
          <w:sz w:val="22"/>
        </w:rPr>
        <w:t xml:space="preserve"> </w:t>
      </w:r>
      <w:r w:rsidRPr="001E4813">
        <w:rPr>
          <w:rFonts w:ascii="Calibri" w:hAnsi="Calibri" w:cs="Calibri"/>
          <w:sz w:val="22"/>
        </w:rPr>
        <w:t>najkorzystniejszej oferty, na każdym jego etapie, bez podania przyczyny.</w:t>
      </w:r>
    </w:p>
    <w:p w:rsidR="0055442A" w:rsidRPr="001E4813" w:rsidRDefault="0055442A" w:rsidP="001E4813">
      <w:pPr>
        <w:pStyle w:val="Akapitzlist"/>
        <w:numPr>
          <w:ilvl w:val="1"/>
          <w:numId w:val="40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1E4813">
        <w:rPr>
          <w:rFonts w:ascii="Calibri" w:hAnsi="Calibri" w:cs="Calibri"/>
          <w:sz w:val="22"/>
        </w:rPr>
        <w:t>W przypadku skorzystania przez Zamawiającego z uprawnienia wskazanego w ust. 1, Wykonawcy</w:t>
      </w:r>
      <w:r>
        <w:rPr>
          <w:rFonts w:ascii="Calibri" w:hAnsi="Calibri" w:cs="Calibri"/>
          <w:sz w:val="22"/>
        </w:rPr>
        <w:t xml:space="preserve"> </w:t>
      </w:r>
      <w:r w:rsidRPr="001E4813">
        <w:rPr>
          <w:rFonts w:ascii="Calibri" w:hAnsi="Calibri" w:cs="Calibri"/>
          <w:sz w:val="22"/>
        </w:rPr>
        <w:t>nie przysługują żadne roszczenia z tytułu udziału w postępowaniu.</w:t>
      </w:r>
    </w:p>
    <w:p w:rsidR="0055442A" w:rsidRPr="00C42D68" w:rsidRDefault="0055442A" w:rsidP="00C42D68">
      <w:pPr>
        <w:pStyle w:val="Akapitzlist"/>
        <w:numPr>
          <w:ilvl w:val="0"/>
          <w:numId w:val="40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C42D68">
        <w:rPr>
          <w:rFonts w:ascii="Calibri" w:hAnsi="Calibri" w:cs="Calibri"/>
          <w:b/>
          <w:sz w:val="22"/>
        </w:rPr>
        <w:t>OCHRONA DANYCH OSOBOWYCH</w:t>
      </w:r>
    </w:p>
    <w:p w:rsidR="0055442A" w:rsidRDefault="0055442A" w:rsidP="00747073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C42D68">
        <w:rPr>
          <w:rFonts w:ascii="Calibri" w:hAnsi="Calibri" w:cs="Calibri"/>
          <w:sz w:val="22"/>
        </w:rPr>
        <w:t>Zgodnie z art. 13 ust. 1 i 2 Rozporządzenia Parlamentu Europ</w:t>
      </w:r>
      <w:r>
        <w:rPr>
          <w:rFonts w:ascii="Calibri" w:hAnsi="Calibri" w:cs="Calibri"/>
          <w:sz w:val="22"/>
        </w:rPr>
        <w:t>ejskiego i Rady (UE) 2016/679 z </w:t>
      </w:r>
      <w:r w:rsidRPr="00C42D68">
        <w:rPr>
          <w:rFonts w:ascii="Calibri" w:hAnsi="Calibri" w:cs="Calibri"/>
          <w:sz w:val="22"/>
        </w:rPr>
        <w:t xml:space="preserve">dnia 27 kwietnia 2016 r. </w:t>
      </w:r>
      <w:r w:rsidRPr="001E4813">
        <w:rPr>
          <w:rFonts w:ascii="Calibri" w:hAnsi="Calibri" w:cs="Calibri"/>
          <w:i/>
          <w:sz w:val="22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hAnsi="Calibri" w:cs="Calibri"/>
          <w:sz w:val="22"/>
        </w:rPr>
        <w:t xml:space="preserve"> (Dz. Urz. UE L 119 z </w:t>
      </w:r>
      <w:r w:rsidRPr="00C42D68">
        <w:rPr>
          <w:rFonts w:ascii="Calibri" w:hAnsi="Calibri" w:cs="Calibri"/>
          <w:sz w:val="22"/>
        </w:rPr>
        <w:t xml:space="preserve">04.05.2016, str. 1), dalej „RODO”, </w:t>
      </w:r>
      <w:r>
        <w:rPr>
          <w:rFonts w:ascii="Calibri" w:hAnsi="Calibri" w:cs="Calibri"/>
          <w:sz w:val="22"/>
        </w:rPr>
        <w:t>informujemy, że: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Administratorem Pani/Pana danych osobowych jest Sieć Badawcza Łukasiewicz – Instytut Mikroelektroniki i Fotoniki, al. Lotników 32/46, 02-668 Warszawa.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 xml:space="preserve">Kontakt z Inspektorem Ochrony Danych – e-mail: </w:t>
      </w:r>
      <w:hyperlink r:id="rId8" w:history="1">
        <w:r w:rsidRPr="00747073">
          <w:rPr>
            <w:rStyle w:val="Hipercze"/>
            <w:rFonts w:ascii="Calibri" w:hAnsi="Calibri" w:cs="Calibri"/>
            <w:sz w:val="22"/>
          </w:rPr>
          <w:t>iod@imif.lukasiewicz.gov.pl</w:t>
        </w:r>
      </w:hyperlink>
      <w:r w:rsidRPr="00747073">
        <w:rPr>
          <w:rFonts w:ascii="Calibri" w:hAnsi="Calibri" w:cs="Calibri"/>
          <w:sz w:val="22"/>
        </w:rPr>
        <w:t xml:space="preserve">. 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Pani/Pana dane osobowe przetwarzane będą na podstawie art. 6 ust. 1 lit. b i c RODO w celu prowadzenia przedmiotowego postępowania o udzielenie zamówienia publicznego oraz zawarcia umowy .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odbiorcami danych osobowych będą osoby lub podmioty, którym udostępniona zostanie dokumentacja postępowania w oparciu o ust</w:t>
      </w:r>
      <w:r>
        <w:rPr>
          <w:rFonts w:ascii="Calibri" w:hAnsi="Calibri" w:cs="Calibri"/>
          <w:sz w:val="22"/>
        </w:rPr>
        <w:t>awę z dnia 6 września 2001 r. o </w:t>
      </w:r>
      <w:r w:rsidRPr="00747073">
        <w:rPr>
          <w:rFonts w:ascii="Calibri" w:hAnsi="Calibri" w:cs="Calibri"/>
          <w:sz w:val="22"/>
        </w:rPr>
        <w:t xml:space="preserve">dostępie do informacji publicznej (Dz. U. z 2020 r., poz. 1429 z </w:t>
      </w:r>
      <w:proofErr w:type="spellStart"/>
      <w:r w:rsidRPr="00747073">
        <w:rPr>
          <w:rFonts w:ascii="Calibri" w:hAnsi="Calibri" w:cs="Calibri"/>
          <w:sz w:val="22"/>
        </w:rPr>
        <w:t>późn</w:t>
      </w:r>
      <w:proofErr w:type="spellEnd"/>
      <w:r w:rsidRPr="00747073">
        <w:rPr>
          <w:rFonts w:ascii="Calibri" w:hAnsi="Calibri" w:cs="Calibri"/>
          <w:sz w:val="22"/>
        </w:rPr>
        <w:t>. zm.) oraz uprawnionym organom kontroli,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dane osobowe będą przechowywane przez okres prowadzenia przedmiotowego postępowania oraz po jego zakończeniu, zgodnie z wymogami ustawy z dnia 14 lipca 1983 r. o narodowym zasobie archiwalnym i archiwach</w:t>
      </w:r>
      <w:r>
        <w:rPr>
          <w:rFonts w:ascii="Calibri" w:hAnsi="Calibri" w:cs="Calibri"/>
          <w:sz w:val="22"/>
        </w:rPr>
        <w:t xml:space="preserve"> (Dz. U. z 2020 r., poz. 2176 </w:t>
      </w:r>
      <w:r>
        <w:rPr>
          <w:rFonts w:ascii="Calibri" w:hAnsi="Calibri" w:cs="Calibri"/>
          <w:sz w:val="22"/>
        </w:rPr>
        <w:lastRenderedPageBreak/>
        <w:t>z </w:t>
      </w:r>
      <w:proofErr w:type="spellStart"/>
      <w:r>
        <w:rPr>
          <w:rFonts w:ascii="Calibri" w:hAnsi="Calibri" w:cs="Calibri"/>
          <w:sz w:val="22"/>
        </w:rPr>
        <w:t>póź</w:t>
      </w:r>
      <w:r w:rsidRPr="00747073">
        <w:rPr>
          <w:rFonts w:ascii="Calibri" w:hAnsi="Calibri" w:cs="Calibri"/>
          <w:sz w:val="22"/>
        </w:rPr>
        <w:t>n</w:t>
      </w:r>
      <w:proofErr w:type="spellEnd"/>
      <w:r w:rsidRPr="00747073">
        <w:rPr>
          <w:rFonts w:ascii="Calibri" w:hAnsi="Calibri" w:cs="Calibri"/>
          <w:sz w:val="22"/>
        </w:rPr>
        <w:t>. zm.) oraz aktami prawa wewnętrznego obowiązującego w Łukasiewicz – IMiF, nie krócej jednak niż 4 lata;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obowiązek podania przez osoby fizyczne danych osobowych bezpośrednio ich dotyczących jest wymogiem ustawowym określonym w przepisach ustawy, związanym z udziałem w postępowaniu o udzielenie zamówienia publicznego; konsekwencje niepodania określonych danych wynikają z ustawy,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 odniesieniu do danych osobowych osób fizycznych decyzje nie będą podejmowane w sposób zautomatyzowany, stosowanie do art. 22 RODO,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osoby fizyczne posiadają:</w:t>
      </w:r>
    </w:p>
    <w:p w:rsidR="0055442A" w:rsidRDefault="0055442A" w:rsidP="00E626F6">
      <w:pPr>
        <w:pStyle w:val="Akapitzlist"/>
        <w:numPr>
          <w:ilvl w:val="3"/>
          <w:numId w:val="40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na podstawie art. 15 RODO prawo dostępu do swoich danych osobowych,</w:t>
      </w:r>
    </w:p>
    <w:p w:rsidR="0055442A" w:rsidRDefault="0055442A" w:rsidP="00E626F6">
      <w:pPr>
        <w:pStyle w:val="Akapitzlist"/>
        <w:numPr>
          <w:ilvl w:val="3"/>
          <w:numId w:val="40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na podstawie art. 16 RODO prawo do sprostowania swoich danych osobowych(skorzystanie z prawa do sprostowania nie może skutkować zmianą wyniku postępowania o udzielenie zamówienia publicznego ani zmianą postanowień umowy w zakresie niezgodnym z ustawą oraz nie może naruszać integralności protokołu oraz jego załączników),</w:t>
      </w:r>
    </w:p>
    <w:p w:rsidR="0055442A" w:rsidRDefault="0055442A" w:rsidP="00E626F6">
      <w:pPr>
        <w:pStyle w:val="Akapitzlist"/>
        <w:numPr>
          <w:ilvl w:val="3"/>
          <w:numId w:val="40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:rsidR="0055442A" w:rsidRDefault="0055442A" w:rsidP="00E626F6">
      <w:pPr>
        <w:pStyle w:val="Akapitzlist"/>
        <w:numPr>
          <w:ilvl w:val="3"/>
          <w:numId w:val="40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prawo do wniesienia skargi do Prezesa Urzędu Ochrony Danych Osobowych, gdy Wykonawca uzna, że przetwarzanie danych osobowych jego dotyczących narusza przepisy RODO,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osobom fizycznym nie przysługuje:</w:t>
      </w:r>
    </w:p>
    <w:p w:rsidR="0055442A" w:rsidRDefault="0055442A" w:rsidP="00E626F6">
      <w:pPr>
        <w:pStyle w:val="Akapitzlist"/>
        <w:numPr>
          <w:ilvl w:val="3"/>
          <w:numId w:val="40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 związku z art. 17 ust. 3 lit. b, d lub e RODO prawo do usunięcia danych osobowych,</w:t>
      </w:r>
    </w:p>
    <w:p w:rsidR="0055442A" w:rsidRDefault="0055442A" w:rsidP="00E626F6">
      <w:pPr>
        <w:pStyle w:val="Akapitzlist"/>
        <w:numPr>
          <w:ilvl w:val="3"/>
          <w:numId w:val="40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prawo do przenoszenia danych osobowych, o którym mowa w art. 20 RODO,</w:t>
      </w:r>
    </w:p>
    <w:p w:rsidR="0055442A" w:rsidRDefault="0055442A" w:rsidP="00E626F6">
      <w:pPr>
        <w:pStyle w:val="Akapitzlist"/>
        <w:numPr>
          <w:ilvl w:val="3"/>
          <w:numId w:val="40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na podstawie art. 21 RODO prawo sprzeciwu, wobec przetwarzania danych osobowych, gdyż podstawą prawną przetwarzania danych osobowyc</w:t>
      </w:r>
      <w:r>
        <w:rPr>
          <w:rFonts w:ascii="Calibri" w:hAnsi="Calibri" w:cs="Calibri"/>
          <w:sz w:val="22"/>
        </w:rPr>
        <w:t>h jest art. </w:t>
      </w:r>
      <w:r w:rsidRPr="00747073">
        <w:rPr>
          <w:rFonts w:ascii="Calibri" w:hAnsi="Calibri" w:cs="Calibri"/>
          <w:sz w:val="22"/>
        </w:rPr>
        <w:t>6 ust. 1 lit. b i c RODO.</w:t>
      </w:r>
    </w:p>
    <w:p w:rsidR="0055442A" w:rsidRDefault="0055442A" w:rsidP="00E626F6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Wykonawca ubiegający się o udzielenie zamówienia publicznego jest zobowiązany do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wypełnienia wszystkich obowiązków formalno-prawnych związanych z udziałem</w:t>
      </w:r>
      <w:r>
        <w:rPr>
          <w:rFonts w:ascii="Calibri" w:hAnsi="Calibri" w:cs="Calibri"/>
          <w:sz w:val="22"/>
        </w:rPr>
        <w:t xml:space="preserve"> w </w:t>
      </w:r>
      <w:r w:rsidRPr="00747073">
        <w:rPr>
          <w:rFonts w:ascii="Calibri" w:hAnsi="Calibri" w:cs="Calibri"/>
          <w:sz w:val="22"/>
        </w:rPr>
        <w:t>postępowaniu, w tym obowiązków wynikających z RODO.</w:t>
      </w:r>
    </w:p>
    <w:p w:rsidR="0055442A" w:rsidRDefault="0055442A" w:rsidP="00E626F6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Powyższe zapisy dotyczą danych osobowych osób fizycznych, bezpośrednio od nich pozyskanych,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a w szczególności danych osobowych: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 xml:space="preserve">Wykonawcy będącego osobą fizyczną, 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Wykonawcy będącego osobą fizyczną, prowadzącą jednoosobową działalność gospodarczą,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lastRenderedPageBreak/>
        <w:t>pełnomocnika Wykonawcy będącego osobą fizyczną (np. dane osobowe zamieszczone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w pełnomocnictwie),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240" w:line="276" w:lineRule="auto"/>
        <w:ind w:left="142" w:hanging="426"/>
        <w:contextualSpacing w:val="0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członka organu zarządzającego Wykonawcy, będącego osobą fizyczną.</w:t>
      </w:r>
    </w:p>
    <w:p w:rsidR="0055442A" w:rsidRDefault="0055442A" w:rsidP="00203205">
      <w:pPr>
        <w:pStyle w:val="Akapitzlist"/>
        <w:suppressAutoHyphens/>
        <w:spacing w:after="240" w:line="276" w:lineRule="auto"/>
        <w:ind w:left="-284"/>
        <w:contextualSpacing w:val="0"/>
        <w:rPr>
          <w:rFonts w:ascii="Calibri" w:hAnsi="Calibri" w:cs="Calibri"/>
          <w:sz w:val="22"/>
        </w:rPr>
      </w:pPr>
    </w:p>
    <w:p w:rsidR="0055442A" w:rsidRDefault="0055442A" w:rsidP="00747073">
      <w:pPr>
        <w:pStyle w:val="Akapitzlist"/>
        <w:numPr>
          <w:ilvl w:val="0"/>
          <w:numId w:val="40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747073">
        <w:rPr>
          <w:rFonts w:ascii="Calibri" w:hAnsi="Calibri" w:cs="Calibri"/>
          <w:b/>
          <w:sz w:val="22"/>
        </w:rPr>
        <w:t>POSTANOWIENIA KOŃCOWE</w:t>
      </w:r>
    </w:p>
    <w:p w:rsidR="0055442A" w:rsidRDefault="0055442A" w:rsidP="00E626F6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Od czynności dokonanych przez Zamawiającego w toku niniejszego postępowania, w tym czynności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wyboru najkorzystniejszej oferty oraz zamknięcia postępowania, Wykonawcom nie przysługuje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odwołanie.</w:t>
      </w:r>
    </w:p>
    <w:p w:rsidR="0055442A" w:rsidRDefault="0055442A" w:rsidP="00E626F6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 sprawach nieuregulowanych w zapytaniu mają zastosowanie przepisy ustawy z dnia 23 kwietnia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1964 r. Kodeks cywilny (Dz. U. z 2020 r., poz. 1740 ze zm.).</w:t>
      </w:r>
    </w:p>
    <w:p w:rsidR="0055442A" w:rsidRDefault="0055442A" w:rsidP="00E626F6">
      <w:pPr>
        <w:pStyle w:val="Akapitzlist"/>
        <w:numPr>
          <w:ilvl w:val="1"/>
          <w:numId w:val="40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Załącznikami do niniejszego zapytania są:</w:t>
      </w:r>
    </w:p>
    <w:p w:rsidR="0055442A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Załącznik nr 1  </w:t>
      </w:r>
      <w:r w:rsidRPr="000D773B">
        <w:rPr>
          <w:rFonts w:ascii="Calibri" w:hAnsi="Calibri" w:cs="Calibri"/>
          <w:sz w:val="22"/>
        </w:rPr>
        <w:t>Opis przedmiotu zamówienia</w:t>
      </w:r>
    </w:p>
    <w:p w:rsidR="0055442A" w:rsidRPr="008A1575" w:rsidRDefault="0055442A" w:rsidP="00E626F6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Załącznik nr 2 W</w:t>
      </w:r>
      <w:r w:rsidRPr="008A1575">
        <w:rPr>
          <w:rFonts w:ascii="Calibri" w:hAnsi="Calibri" w:cs="Calibri"/>
          <w:sz w:val="22"/>
        </w:rPr>
        <w:t>zór formularza ofertowego,</w:t>
      </w:r>
    </w:p>
    <w:p w:rsidR="0055442A" w:rsidRPr="00501D9E" w:rsidRDefault="0055442A" w:rsidP="00137B6C">
      <w:pPr>
        <w:pStyle w:val="Akapitzlist"/>
        <w:numPr>
          <w:ilvl w:val="2"/>
          <w:numId w:val="40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 xml:space="preserve">Załącznik nr </w:t>
      </w:r>
      <w:r>
        <w:rPr>
          <w:rFonts w:ascii="Calibri" w:hAnsi="Calibri" w:cs="Calibri"/>
          <w:sz w:val="22"/>
        </w:rPr>
        <w:t>3</w:t>
      </w:r>
      <w:r w:rsidRPr="00501D9E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Wzór</w:t>
      </w:r>
      <w:r w:rsidRPr="00501D9E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zamówienia</w:t>
      </w:r>
      <w:r w:rsidRPr="00501D9E">
        <w:rPr>
          <w:rFonts w:ascii="Calibri" w:hAnsi="Calibri" w:cs="Calibri"/>
          <w:sz w:val="22"/>
        </w:rPr>
        <w:t>.</w:t>
      </w:r>
    </w:p>
    <w:sectPr w:rsidR="0055442A" w:rsidRPr="00501D9E" w:rsidSect="0016408E">
      <w:footerReference w:type="default" r:id="rId9"/>
      <w:headerReference w:type="first" r:id="rId10"/>
      <w:footerReference w:type="first" r:id="rId11"/>
      <w:pgSz w:w="11906" w:h="16838" w:code="9"/>
      <w:pgMar w:top="2325" w:right="1021" w:bottom="1843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DE" w:rsidRDefault="00CD75DE" w:rsidP="006747BD">
      <w:pPr>
        <w:spacing w:after="0" w:line="240" w:lineRule="auto"/>
      </w:pPr>
      <w:r>
        <w:separator/>
      </w:r>
    </w:p>
  </w:endnote>
  <w:endnote w:type="continuationSeparator" w:id="0">
    <w:p w:rsidR="00CD75DE" w:rsidRDefault="00CD75DE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2A" w:rsidRDefault="0055442A">
    <w:pPr>
      <w:pStyle w:val="Stopka"/>
    </w:pPr>
    <w:r>
      <w:t xml:space="preserve">Strona </w:t>
    </w:r>
    <w:r>
      <w:rPr>
        <w:bCs/>
      </w:rPr>
      <w:fldChar w:fldCharType="begin"/>
    </w:r>
    <w:r>
      <w:rPr>
        <w:bCs/>
      </w:rPr>
      <w:instrText>PAGE</w:instrText>
    </w:r>
    <w:r>
      <w:rPr>
        <w:bCs/>
      </w:rPr>
      <w:fldChar w:fldCharType="separate"/>
    </w:r>
    <w:r w:rsidR="00FE5EED">
      <w:rPr>
        <w:bCs/>
        <w:noProof/>
      </w:rPr>
      <w:t>2</w:t>
    </w:r>
    <w:r>
      <w:rPr>
        <w:bCs/>
      </w:rPr>
      <w:fldChar w:fldCharType="end"/>
    </w:r>
    <w:r>
      <w:t xml:space="preserve"> z </w:t>
    </w:r>
    <w:r>
      <w:rPr>
        <w:bCs/>
      </w:rPr>
      <w:fldChar w:fldCharType="begin"/>
    </w:r>
    <w:r>
      <w:rPr>
        <w:bCs/>
      </w:rPr>
      <w:instrText>NUMPAGES</w:instrText>
    </w:r>
    <w:r>
      <w:rPr>
        <w:bCs/>
      </w:rPr>
      <w:fldChar w:fldCharType="separate"/>
    </w:r>
    <w:r w:rsidR="00FE5EED">
      <w:rPr>
        <w:bCs/>
        <w:noProof/>
      </w:rPr>
      <w:t>6</w:t>
    </w:r>
    <w:r>
      <w:rPr>
        <w:bCs/>
      </w:rPr>
      <w:fldChar w:fldCharType="end"/>
    </w:r>
  </w:p>
  <w:p w:rsidR="0055442A" w:rsidRDefault="003D67B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1" layoutInCell="1" allowOverlap="1">
              <wp:simplePos x="0" y="0"/>
              <wp:positionH relativeFrom="margin">
                <wp:posOffset>-4445</wp:posOffset>
              </wp:positionH>
              <wp:positionV relativeFrom="page">
                <wp:posOffset>9821545</wp:posOffset>
              </wp:positionV>
              <wp:extent cx="4301490" cy="53975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01490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442A" w:rsidRDefault="0055442A" w:rsidP="00122EAA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:rsidR="0055442A" w:rsidRDefault="0055442A" w:rsidP="00122EAA">
                          <w:pPr>
                            <w:pStyle w:val="LukStopka-adres"/>
                          </w:pPr>
                          <w:r>
                            <w:t>02-668 Warszawa, al. Lotników 32/46, Tel.: +48 22 548 78 15 | imif.lukasiewicz.gov.pl</w:t>
                          </w:r>
                        </w:p>
                        <w:p w:rsidR="0055442A" w:rsidRPr="00281203" w:rsidRDefault="0055442A" w:rsidP="00122EAA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281203">
                            <w:rPr>
                              <w:lang w:val="en-US"/>
                            </w:rPr>
                            <w:t xml:space="preserve">E-mail: dyrektor@imif.lukasiewicz.gov.pl | NIP: 521-391-06-80, REGON: 387374918 </w:t>
                          </w:r>
                        </w:p>
                        <w:p w:rsidR="0055442A" w:rsidRDefault="0055442A" w:rsidP="00122EAA">
                          <w:pPr>
                            <w:pStyle w:val="LukStopka-adres"/>
                          </w:pPr>
                          <w:r>
                            <w:t xml:space="preserve">Sąd Rejonowy dla m.st. Warszawy, XIII Wydział Gospodarczy KRS nr 0000865821 </w:t>
                          </w:r>
                        </w:p>
                        <w:p w:rsidR="0055442A" w:rsidRPr="00414E55" w:rsidRDefault="0055442A" w:rsidP="00122EAA">
                          <w:pPr>
                            <w:pStyle w:val="LukStopka-adres"/>
                          </w:pPr>
                          <w:r>
                            <w:t>Konto bankowe: mBank S.A.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35pt;width:338.7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" filled="f" stroked="f">
              <o:lock v:ext="edit" aspectratio="t"/>
              <v:textbox style="mso-fit-shape-to-text:t" inset="0,0,0,0">
                <w:txbxContent>
                  <w:p w:rsidR="0055442A" w:rsidRDefault="0055442A" w:rsidP="00122EAA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:rsidR="0055442A" w:rsidRDefault="0055442A" w:rsidP="00122EAA">
                    <w:pPr>
                      <w:pStyle w:val="LukStopka-adres"/>
                    </w:pPr>
                    <w:r>
                      <w:t>02-668 Warszawa, al. Lotników 32/46, Tel.: +48 22 548 78 15 | imif.lukasiewicz.gov.pl</w:t>
                    </w:r>
                  </w:p>
                  <w:p w:rsidR="0055442A" w:rsidRPr="00281203" w:rsidRDefault="0055442A" w:rsidP="00122EAA">
                    <w:pPr>
                      <w:pStyle w:val="LukStopka-adres"/>
                      <w:rPr>
                        <w:lang w:val="en-US"/>
                      </w:rPr>
                    </w:pPr>
                    <w:r w:rsidRPr="00281203">
                      <w:rPr>
                        <w:lang w:val="en-US"/>
                      </w:rPr>
                      <w:t xml:space="preserve">E-mail: dyrektor@imif.lukasiewicz.gov.pl | NIP: 521-391-06-80, REGON: 387374918 </w:t>
                    </w:r>
                  </w:p>
                  <w:p w:rsidR="0055442A" w:rsidRDefault="0055442A" w:rsidP="00122EAA">
                    <w:pPr>
                      <w:pStyle w:val="LukStopka-adres"/>
                    </w:pPr>
                    <w:r>
                      <w:t xml:space="preserve">Sąd Rejonowy dla m.st. Warszawy, XIII Wydział Gospodarczy KRS nr 0000865821 </w:t>
                    </w:r>
                  </w:p>
                  <w:p w:rsidR="0055442A" w:rsidRPr="00414E55" w:rsidRDefault="0055442A" w:rsidP="00122EAA">
                    <w:pPr>
                      <w:pStyle w:val="LukStopka-adres"/>
                    </w:pPr>
                    <w:r>
                      <w:t>Konto bankowe: mBank S.A.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2A" w:rsidRPr="00D40690" w:rsidRDefault="0055442A" w:rsidP="00D40690">
    <w:pPr>
      <w:pStyle w:val="Stopka"/>
    </w:pPr>
    <w:r w:rsidRPr="00D40690">
      <w:t xml:space="preserve">Strona </w:t>
    </w:r>
    <w:r w:rsidR="00CA158E">
      <w:fldChar w:fldCharType="begin"/>
    </w:r>
    <w:r w:rsidR="00CA158E">
      <w:instrText>PAGE</w:instrText>
    </w:r>
    <w:r w:rsidR="00CA158E">
      <w:fldChar w:fldCharType="separate"/>
    </w:r>
    <w:r w:rsidR="00FE5EED">
      <w:rPr>
        <w:noProof/>
      </w:rPr>
      <w:t>1</w:t>
    </w:r>
    <w:r w:rsidR="00CA158E">
      <w:rPr>
        <w:noProof/>
      </w:rPr>
      <w:fldChar w:fldCharType="end"/>
    </w:r>
    <w:r w:rsidRPr="00D40690">
      <w:t xml:space="preserve"> z </w:t>
    </w:r>
    <w:r w:rsidR="00CA158E">
      <w:fldChar w:fldCharType="begin"/>
    </w:r>
    <w:r w:rsidR="00CA158E">
      <w:instrText>NUMPAGES</w:instrText>
    </w:r>
    <w:r w:rsidR="00CA158E">
      <w:fldChar w:fldCharType="separate"/>
    </w:r>
    <w:r w:rsidR="00FE5EED">
      <w:rPr>
        <w:noProof/>
      </w:rPr>
      <w:t>6</w:t>
    </w:r>
    <w:r w:rsidR="00CA158E">
      <w:rPr>
        <w:noProof/>
      </w:rPr>
      <w:fldChar w:fldCharType="end"/>
    </w:r>
  </w:p>
  <w:p w:rsidR="0055442A" w:rsidRPr="00D06D36" w:rsidRDefault="003D67B7" w:rsidP="00D06D36">
    <w:pPr>
      <w:pStyle w:val="LukStopka-adres"/>
      <w:rPr>
        <w:spacing w:val="2"/>
      </w:rPr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page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442A" w:rsidRPr="00DA52A1" w:rsidRDefault="0055442A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.5pt;margin-top:774.7pt;width:83.6pt;height:8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" filled="f" stroked="f">
              <o:lock v:ext="edit" aspectratio="t"/>
              <v:textbox style="mso-fit-shape-to-text:t" inset="0,0,0,0">
                <w:txbxContent>
                  <w:p w:rsidR="0055442A" w:rsidRPr="00DA52A1" w:rsidRDefault="0055442A" w:rsidP="00DA52A1">
                    <w:pPr>
                      <w:pStyle w:val="LukStopka-adre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column">
            <wp:posOffset>4594860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56192" behindDoc="1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314190" cy="5537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14190" cy="553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442A" w:rsidRDefault="0055442A" w:rsidP="008919CF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:rsidR="0055442A" w:rsidRPr="006E7D24" w:rsidRDefault="0055442A" w:rsidP="008919CF">
                          <w:pPr>
                            <w:pStyle w:val="LukStopka-adres"/>
                            <w:rPr>
                              <w:highlight w:val="yellow"/>
                            </w:rPr>
                          </w:pPr>
                          <w:r>
                            <w:t>02-668 Warszawa, al. Lotników 32/46, Tel.:  +48 22 548 78 15 | imif.lukasiewicz.gov.pl</w:t>
                          </w:r>
                          <w:r>
                            <w:br/>
                            <w:t xml:space="preserve">E-mail: </w:t>
                          </w:r>
                          <w:r w:rsidRPr="00202ED0">
                            <w:t xml:space="preserve">dyrektor@imif.lukasiewicz.gov.pl </w:t>
                          </w:r>
                          <w:r w:rsidRPr="005E085A">
                            <w:t>| NIP: 521</w:t>
                          </w:r>
                          <w:r>
                            <w:t>-</w:t>
                          </w:r>
                          <w:r w:rsidRPr="005E085A">
                            <w:t>391</w:t>
                          </w:r>
                          <w:r>
                            <w:t>-</w:t>
                          </w:r>
                          <w:r w:rsidRPr="005E085A">
                            <w:t>06</w:t>
                          </w:r>
                          <w:r>
                            <w:t>-</w:t>
                          </w:r>
                          <w:r w:rsidRPr="005E085A">
                            <w:t>80</w:t>
                          </w:r>
                          <w:r w:rsidRPr="00122EAA">
                            <w:t xml:space="preserve">, REGON: 387374918 </w:t>
                          </w:r>
                        </w:p>
                        <w:p w:rsidR="0055442A" w:rsidRPr="008919CF" w:rsidRDefault="0055442A" w:rsidP="008919CF">
                          <w:pPr>
                            <w:pStyle w:val="LukStopka-adres"/>
                          </w:pPr>
                          <w:r w:rsidRPr="00644E94">
                            <w:t xml:space="preserve">Sąd Rejonowy dla m.st. Warszawy, XIII Wydział Gospodarczy </w:t>
                          </w:r>
                          <w:r w:rsidRPr="001A7DF8">
                            <w:t>KRS nr 0000865821</w:t>
                          </w:r>
                          <w:r w:rsidRPr="006E7D24">
                            <w:rPr>
                              <w:highlight w:val="yellow"/>
                            </w:rPr>
                            <w:t xml:space="preserve"> </w:t>
                          </w:r>
                          <w:r w:rsidRPr="006E7D24">
                            <w:rPr>
                              <w:highlight w:val="yellow"/>
                            </w:rPr>
                            <w:br/>
                          </w:r>
                          <w:r w:rsidRPr="00644E94"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0;margin-top:774.9pt;width:339.7pt;height:43.6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" filled="f" stroked="f">
              <o:lock v:ext="edit" aspectratio="t"/>
              <v:textbox inset="0,0,0,0">
                <w:txbxContent>
                  <w:p w:rsidR="0055442A" w:rsidRDefault="0055442A" w:rsidP="008919CF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:rsidR="0055442A" w:rsidRPr="006E7D24" w:rsidRDefault="0055442A" w:rsidP="008919CF">
                    <w:pPr>
                      <w:pStyle w:val="LukStopka-adres"/>
                      <w:rPr>
                        <w:highlight w:val="yellow"/>
                      </w:rPr>
                    </w:pPr>
                    <w:r>
                      <w:t>02-668 Warszawa, al. Lotników 32/46, Tel.:  +48 22 548 78 15 | imif.lukasiewicz.gov.pl</w:t>
                    </w:r>
                    <w:r>
                      <w:br/>
                      <w:t xml:space="preserve">E-mail: </w:t>
                    </w:r>
                    <w:r w:rsidRPr="00202ED0">
                      <w:t xml:space="preserve">dyrektor@imif.lukasiewicz.gov.pl </w:t>
                    </w:r>
                    <w:r w:rsidRPr="005E085A">
                      <w:t>| NIP: 521</w:t>
                    </w:r>
                    <w:r>
                      <w:t>-</w:t>
                    </w:r>
                    <w:r w:rsidRPr="005E085A">
                      <w:t>391</w:t>
                    </w:r>
                    <w:r>
                      <w:t>-</w:t>
                    </w:r>
                    <w:r w:rsidRPr="005E085A">
                      <w:t>06</w:t>
                    </w:r>
                    <w:r>
                      <w:t>-</w:t>
                    </w:r>
                    <w:r w:rsidRPr="005E085A">
                      <w:t>80</w:t>
                    </w:r>
                    <w:r w:rsidRPr="00122EAA">
                      <w:t xml:space="preserve">, REGON: 387374918 </w:t>
                    </w:r>
                  </w:p>
                  <w:p w:rsidR="0055442A" w:rsidRPr="008919CF" w:rsidRDefault="0055442A" w:rsidP="008919CF">
                    <w:pPr>
                      <w:pStyle w:val="LukStopka-adres"/>
                    </w:pPr>
                    <w:r w:rsidRPr="00644E94">
                      <w:t xml:space="preserve">Sąd Rejonowy dla m.st. Warszawy, XIII Wydział Gospodarczy </w:t>
                    </w:r>
                    <w:r w:rsidRPr="001A7DF8">
                      <w:t>KRS nr 0000865821</w:t>
                    </w:r>
                    <w:r w:rsidRPr="006E7D24">
                      <w:rPr>
                        <w:highlight w:val="yellow"/>
                      </w:rPr>
                      <w:t xml:space="preserve"> </w:t>
                    </w:r>
                    <w:r w:rsidRPr="006E7D24">
                      <w:rPr>
                        <w:highlight w:val="yellow"/>
                      </w:rPr>
                      <w:br/>
                    </w:r>
                    <w:r w:rsidRPr="00644E94"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DE" w:rsidRDefault="00CD75DE" w:rsidP="006747BD">
      <w:pPr>
        <w:spacing w:after="0" w:line="240" w:lineRule="auto"/>
      </w:pPr>
      <w:r>
        <w:separator/>
      </w:r>
    </w:p>
  </w:footnote>
  <w:footnote w:type="continuationSeparator" w:id="0">
    <w:p w:rsidR="00CD75DE" w:rsidRDefault="00CD75DE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2A" w:rsidRPr="00DA52A1" w:rsidRDefault="003D67B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-1068070</wp:posOffset>
          </wp:positionH>
          <wp:positionV relativeFrom="paragraph">
            <wp:posOffset>102235</wp:posOffset>
          </wp:positionV>
          <wp:extent cx="781050" cy="17100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71BDE"/>
    <w:multiLevelType w:val="hybridMultilevel"/>
    <w:tmpl w:val="420632A8"/>
    <w:lvl w:ilvl="0" w:tplc="E5EC289A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736C26"/>
    <w:multiLevelType w:val="hybridMultilevel"/>
    <w:tmpl w:val="6C707326"/>
    <w:lvl w:ilvl="0" w:tplc="CF685796">
      <w:start w:val="1"/>
      <w:numFmt w:val="decimal"/>
      <w:lvlText w:val="6.%1."/>
      <w:lvlJc w:val="left"/>
      <w:pPr>
        <w:ind w:left="-1112" w:hanging="360"/>
      </w:pPr>
      <w:rPr>
        <w:rFonts w:cs="Times New Roman" w:hint="default"/>
        <w:b/>
      </w:rPr>
    </w:lvl>
    <w:lvl w:ilvl="1" w:tplc="CD82AA1A">
      <w:start w:val="1"/>
      <w:numFmt w:val="bullet"/>
      <w:lvlText w:val="−"/>
      <w:lvlJc w:val="left"/>
      <w:pPr>
        <w:ind w:left="524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  <w:rPr>
        <w:rFonts w:cs="Times New Roman"/>
      </w:rPr>
    </w:lvl>
  </w:abstractNum>
  <w:abstractNum w:abstractNumId="12" w15:restartNumberingAfterBreak="0">
    <w:nsid w:val="0F4F0BE0"/>
    <w:multiLevelType w:val="hybridMultilevel"/>
    <w:tmpl w:val="3F2CE6B2"/>
    <w:lvl w:ilvl="0" w:tplc="FF6C9814">
      <w:start w:val="1"/>
      <w:numFmt w:val="lowerLetter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13" w15:restartNumberingAfterBreak="0">
    <w:nsid w:val="18F07002"/>
    <w:multiLevelType w:val="hybridMultilevel"/>
    <w:tmpl w:val="AF1412D0"/>
    <w:lvl w:ilvl="0" w:tplc="0415000F">
      <w:start w:val="1"/>
      <w:numFmt w:val="decimal"/>
      <w:lvlText w:val="%1."/>
      <w:lvlJc w:val="left"/>
      <w:pPr>
        <w:ind w:left="-55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4" w15:restartNumberingAfterBreak="0">
    <w:nsid w:val="20495B7D"/>
    <w:multiLevelType w:val="hybridMultilevel"/>
    <w:tmpl w:val="2EE4517C"/>
    <w:lvl w:ilvl="0" w:tplc="60E2198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Calibri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C26969"/>
    <w:multiLevelType w:val="multilevel"/>
    <w:tmpl w:val="F0F811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Verdana" w:eastAsia="Times New Roman" w:hAnsi="Verdana" w:cs="Verdan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58F6C19"/>
    <w:multiLevelType w:val="hybridMultilevel"/>
    <w:tmpl w:val="A290169C"/>
    <w:lvl w:ilvl="0" w:tplc="0415000F">
      <w:start w:val="1"/>
      <w:numFmt w:val="decimal"/>
      <w:lvlText w:val="%1."/>
      <w:lvlJc w:val="left"/>
      <w:pPr>
        <w:ind w:left="5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  <w:rPr>
        <w:rFonts w:cs="Times New Roman"/>
      </w:rPr>
    </w:lvl>
  </w:abstractNum>
  <w:abstractNum w:abstractNumId="17" w15:restartNumberingAfterBreak="0">
    <w:nsid w:val="3B8D5A1A"/>
    <w:multiLevelType w:val="hybridMultilevel"/>
    <w:tmpl w:val="5BC03608"/>
    <w:lvl w:ilvl="0" w:tplc="04150013">
      <w:start w:val="1"/>
      <w:numFmt w:val="upperRoman"/>
      <w:lvlText w:val="%1."/>
      <w:lvlJc w:val="right"/>
      <w:pPr>
        <w:ind w:left="-916" w:hanging="360"/>
      </w:pPr>
      <w:rPr>
        <w:rFonts w:cs="Times New Roman" w:hint="default"/>
        <w:b/>
      </w:rPr>
    </w:lvl>
    <w:lvl w:ilvl="1" w:tplc="0C4C211C">
      <w:start w:val="1"/>
      <w:numFmt w:val="decimal"/>
      <w:lvlText w:val="%2."/>
      <w:lvlJc w:val="left"/>
      <w:pPr>
        <w:ind w:left="-196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524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1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44" w:hanging="180"/>
      </w:pPr>
      <w:rPr>
        <w:rFonts w:cs="Times New Roman"/>
      </w:rPr>
    </w:lvl>
  </w:abstractNum>
  <w:abstractNum w:abstractNumId="18" w15:restartNumberingAfterBreak="0">
    <w:nsid w:val="4236593B"/>
    <w:multiLevelType w:val="hybridMultilevel"/>
    <w:tmpl w:val="91FA8D5E"/>
    <w:lvl w:ilvl="0" w:tplc="D58285A4">
      <w:start w:val="1"/>
      <w:numFmt w:val="decimal"/>
      <w:lvlText w:val="%1)"/>
      <w:lvlJc w:val="left"/>
      <w:pPr>
        <w:ind w:left="-545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9" w15:restartNumberingAfterBreak="0">
    <w:nsid w:val="48470B67"/>
    <w:multiLevelType w:val="hybridMultilevel"/>
    <w:tmpl w:val="23B0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D746E"/>
    <w:multiLevelType w:val="multilevel"/>
    <w:tmpl w:val="99C45C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4707"/>
        </w:tabs>
        <w:ind w:left="5416" w:hanging="312"/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decimal"/>
      <w:lvlText w:val="·%6."/>
      <w:lvlJc w:val="left"/>
      <w:pPr>
        <w:tabs>
          <w:tab w:val="num" w:pos="0"/>
        </w:tabs>
        <w:ind w:left="2637" w:hanging="708"/>
      </w:pPr>
      <w:rPr>
        <w:rFonts w:cs="Times New Roman" w:hint="default"/>
      </w:rPr>
    </w:lvl>
    <w:lvl w:ilvl="6">
      <w:start w:val="1"/>
      <w:numFmt w:val="decimal"/>
      <w:lvlText w:val="·%6.%7."/>
      <w:lvlJc w:val="left"/>
      <w:pPr>
        <w:tabs>
          <w:tab w:val="num" w:pos="0"/>
        </w:tabs>
        <w:ind w:left="3345" w:hanging="708"/>
      </w:pPr>
      <w:rPr>
        <w:rFonts w:cs="Times New Roman"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cs="Times New Roman"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cs="Times New Roman" w:hint="default"/>
      </w:rPr>
    </w:lvl>
  </w:abstractNum>
  <w:abstractNum w:abstractNumId="21" w15:restartNumberingAfterBreak="0">
    <w:nsid w:val="59A5658D"/>
    <w:multiLevelType w:val="hybridMultilevel"/>
    <w:tmpl w:val="3FDADDDE"/>
    <w:lvl w:ilvl="0" w:tplc="0415000F">
      <w:start w:val="1"/>
      <w:numFmt w:val="decimal"/>
      <w:lvlText w:val="%1."/>
      <w:lvlJc w:val="left"/>
      <w:pPr>
        <w:ind w:left="5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  <w:rPr>
        <w:rFonts w:cs="Times New Roman"/>
      </w:rPr>
    </w:lvl>
  </w:abstractNum>
  <w:abstractNum w:abstractNumId="22" w15:restartNumberingAfterBreak="0">
    <w:nsid w:val="638F21A3"/>
    <w:multiLevelType w:val="hybridMultilevel"/>
    <w:tmpl w:val="51BC2CA2"/>
    <w:lvl w:ilvl="0" w:tplc="CF685796">
      <w:start w:val="1"/>
      <w:numFmt w:val="decimal"/>
      <w:lvlText w:val="6.%1."/>
      <w:lvlJc w:val="left"/>
      <w:pPr>
        <w:ind w:left="-1112" w:hanging="360"/>
      </w:pPr>
      <w:rPr>
        <w:rFonts w:cs="Times New Roman" w:hint="default"/>
        <w:b/>
      </w:rPr>
    </w:lvl>
    <w:lvl w:ilvl="1" w:tplc="CD82AA1A">
      <w:start w:val="1"/>
      <w:numFmt w:val="bullet"/>
      <w:lvlText w:val="−"/>
      <w:lvlJc w:val="left"/>
      <w:pPr>
        <w:ind w:left="524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  <w:rPr>
        <w:rFonts w:cs="Times New Roman"/>
      </w:rPr>
    </w:lvl>
  </w:abstractNum>
  <w:abstractNum w:abstractNumId="23" w15:restartNumberingAfterBreak="0">
    <w:nsid w:val="6B562393"/>
    <w:multiLevelType w:val="hybridMultilevel"/>
    <w:tmpl w:val="055E58C2"/>
    <w:lvl w:ilvl="0" w:tplc="CF685796">
      <w:start w:val="1"/>
      <w:numFmt w:val="decimal"/>
      <w:lvlText w:val="6.%1."/>
      <w:lvlJc w:val="left"/>
      <w:pPr>
        <w:ind w:left="-1112" w:hanging="360"/>
      </w:pPr>
      <w:rPr>
        <w:rFonts w:cs="Times New Roman" w:hint="default"/>
        <w:b/>
      </w:rPr>
    </w:lvl>
    <w:lvl w:ilvl="1" w:tplc="CD82AA1A">
      <w:start w:val="1"/>
      <w:numFmt w:val="bullet"/>
      <w:lvlText w:val="−"/>
      <w:lvlJc w:val="left"/>
      <w:pPr>
        <w:ind w:left="524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  <w:rPr>
        <w:rFonts w:cs="Times New Roman"/>
      </w:rPr>
    </w:lvl>
  </w:abstractNum>
  <w:abstractNum w:abstractNumId="24" w15:restartNumberingAfterBreak="0">
    <w:nsid w:val="752E3673"/>
    <w:multiLevelType w:val="hybridMultilevel"/>
    <w:tmpl w:val="95402CCC"/>
    <w:lvl w:ilvl="0" w:tplc="01440F46">
      <w:start w:val="1"/>
      <w:numFmt w:val="decimal"/>
      <w:lvlText w:val="%1)"/>
      <w:lvlJc w:val="left"/>
      <w:pPr>
        <w:ind w:left="-19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5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61" w:hanging="180"/>
      </w:pPr>
      <w:rPr>
        <w:rFonts w:cs="Times New Roman"/>
      </w:rPr>
    </w:lvl>
  </w:abstractNum>
  <w:abstractNum w:abstractNumId="25" w15:restartNumberingAfterBreak="0">
    <w:nsid w:val="759B1C1B"/>
    <w:multiLevelType w:val="hybridMultilevel"/>
    <w:tmpl w:val="C632E45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76B961F8"/>
    <w:multiLevelType w:val="hybridMultilevel"/>
    <w:tmpl w:val="5A747016"/>
    <w:lvl w:ilvl="0" w:tplc="DDEC32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4F7860"/>
    <w:multiLevelType w:val="hybridMultilevel"/>
    <w:tmpl w:val="B38803D6"/>
    <w:lvl w:ilvl="0" w:tplc="84868072">
      <w:start w:val="1"/>
      <w:numFmt w:val="decimal"/>
      <w:lvlText w:val="%1)"/>
      <w:lvlJc w:val="left"/>
      <w:pPr>
        <w:ind w:left="53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8" w15:restartNumberingAfterBreak="0">
    <w:nsid w:val="7F844E11"/>
    <w:multiLevelType w:val="hybridMultilevel"/>
    <w:tmpl w:val="6BF4F6D6"/>
    <w:lvl w:ilvl="0" w:tplc="1124EDF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0"/>
  </w:num>
  <w:num w:numId="30">
    <w:abstractNumId w:val="27"/>
  </w:num>
  <w:num w:numId="31">
    <w:abstractNumId w:val="28"/>
  </w:num>
  <w:num w:numId="32">
    <w:abstractNumId w:val="12"/>
  </w:num>
  <w:num w:numId="33">
    <w:abstractNumId w:val="26"/>
  </w:num>
  <w:num w:numId="34">
    <w:abstractNumId w:val="10"/>
  </w:num>
  <w:num w:numId="35">
    <w:abstractNumId w:val="15"/>
  </w:num>
  <w:num w:numId="36">
    <w:abstractNumId w:val="25"/>
  </w:num>
  <w:num w:numId="37">
    <w:abstractNumId w:val="19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7"/>
  </w:num>
  <w:num w:numId="41">
    <w:abstractNumId w:val="18"/>
  </w:num>
  <w:num w:numId="42">
    <w:abstractNumId w:val="22"/>
  </w:num>
  <w:num w:numId="43">
    <w:abstractNumId w:val="11"/>
  </w:num>
  <w:num w:numId="44">
    <w:abstractNumId w:val="23"/>
  </w:num>
  <w:num w:numId="45">
    <w:abstractNumId w:val="24"/>
  </w:num>
  <w:num w:numId="46">
    <w:abstractNumId w:val="16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MLIwM7MwN7QwMTFT0lEKTi0uzszPAykwrwUAhp/uxywAAAA="/>
  </w:docVars>
  <w:rsids>
    <w:rsidRoot w:val="008919CF"/>
    <w:rsid w:val="00006361"/>
    <w:rsid w:val="00030C0F"/>
    <w:rsid w:val="00032051"/>
    <w:rsid w:val="00035249"/>
    <w:rsid w:val="000445A1"/>
    <w:rsid w:val="000505A8"/>
    <w:rsid w:val="00060203"/>
    <w:rsid w:val="00066840"/>
    <w:rsid w:val="00070438"/>
    <w:rsid w:val="00077647"/>
    <w:rsid w:val="00082363"/>
    <w:rsid w:val="00093218"/>
    <w:rsid w:val="000943A9"/>
    <w:rsid w:val="000950E1"/>
    <w:rsid w:val="000A0D29"/>
    <w:rsid w:val="000A2A12"/>
    <w:rsid w:val="000A55E4"/>
    <w:rsid w:val="000A6521"/>
    <w:rsid w:val="000A7518"/>
    <w:rsid w:val="000B1A91"/>
    <w:rsid w:val="000B3256"/>
    <w:rsid w:val="000B46FF"/>
    <w:rsid w:val="000B5559"/>
    <w:rsid w:val="000B74A1"/>
    <w:rsid w:val="000C5CD7"/>
    <w:rsid w:val="000D773B"/>
    <w:rsid w:val="000F365A"/>
    <w:rsid w:val="000F60C5"/>
    <w:rsid w:val="00110390"/>
    <w:rsid w:val="0011673B"/>
    <w:rsid w:val="00122EAA"/>
    <w:rsid w:val="00123272"/>
    <w:rsid w:val="001331DE"/>
    <w:rsid w:val="0013412D"/>
    <w:rsid w:val="001369AD"/>
    <w:rsid w:val="00137B6C"/>
    <w:rsid w:val="00140AA7"/>
    <w:rsid w:val="001432F2"/>
    <w:rsid w:val="0014370D"/>
    <w:rsid w:val="00145082"/>
    <w:rsid w:val="00155BF4"/>
    <w:rsid w:val="0016408E"/>
    <w:rsid w:val="0016707A"/>
    <w:rsid w:val="00185BFC"/>
    <w:rsid w:val="00190909"/>
    <w:rsid w:val="001937B0"/>
    <w:rsid w:val="00195E4F"/>
    <w:rsid w:val="001A24B0"/>
    <w:rsid w:val="001A7DF8"/>
    <w:rsid w:val="001B13C5"/>
    <w:rsid w:val="001E4813"/>
    <w:rsid w:val="001F1DCD"/>
    <w:rsid w:val="001F202C"/>
    <w:rsid w:val="00202ED0"/>
    <w:rsid w:val="00203205"/>
    <w:rsid w:val="00211ACB"/>
    <w:rsid w:val="00214654"/>
    <w:rsid w:val="00220576"/>
    <w:rsid w:val="00231524"/>
    <w:rsid w:val="002341AA"/>
    <w:rsid w:val="00236DFE"/>
    <w:rsid w:val="002469DB"/>
    <w:rsid w:val="00252556"/>
    <w:rsid w:val="00254EEB"/>
    <w:rsid w:val="00255EB2"/>
    <w:rsid w:val="00261800"/>
    <w:rsid w:val="0026459D"/>
    <w:rsid w:val="00281203"/>
    <w:rsid w:val="002831B6"/>
    <w:rsid w:val="002A38C9"/>
    <w:rsid w:val="002B1235"/>
    <w:rsid w:val="002B3734"/>
    <w:rsid w:val="002C6DD7"/>
    <w:rsid w:val="002D3C99"/>
    <w:rsid w:val="002D48BE"/>
    <w:rsid w:val="002E29D5"/>
    <w:rsid w:val="002E598A"/>
    <w:rsid w:val="002F4540"/>
    <w:rsid w:val="002F5301"/>
    <w:rsid w:val="00305F1E"/>
    <w:rsid w:val="0032220C"/>
    <w:rsid w:val="0032616D"/>
    <w:rsid w:val="00327A3A"/>
    <w:rsid w:val="00335F9F"/>
    <w:rsid w:val="00346C00"/>
    <w:rsid w:val="00354A18"/>
    <w:rsid w:val="0036714F"/>
    <w:rsid w:val="00367D33"/>
    <w:rsid w:val="00387309"/>
    <w:rsid w:val="003935E4"/>
    <w:rsid w:val="003A3412"/>
    <w:rsid w:val="003C0033"/>
    <w:rsid w:val="003C4E32"/>
    <w:rsid w:val="003D1FC5"/>
    <w:rsid w:val="003D67B7"/>
    <w:rsid w:val="003E5176"/>
    <w:rsid w:val="003E60AE"/>
    <w:rsid w:val="003F14FC"/>
    <w:rsid w:val="003F3591"/>
    <w:rsid w:val="003F4BA3"/>
    <w:rsid w:val="0041050E"/>
    <w:rsid w:val="00414E55"/>
    <w:rsid w:val="00431EB2"/>
    <w:rsid w:val="00432073"/>
    <w:rsid w:val="00436FBD"/>
    <w:rsid w:val="0044366A"/>
    <w:rsid w:val="00446A18"/>
    <w:rsid w:val="004517FE"/>
    <w:rsid w:val="00482266"/>
    <w:rsid w:val="0048603B"/>
    <w:rsid w:val="00486E38"/>
    <w:rsid w:val="004B4C48"/>
    <w:rsid w:val="004C1DBA"/>
    <w:rsid w:val="004E3424"/>
    <w:rsid w:val="004E5C07"/>
    <w:rsid w:val="004F4D20"/>
    <w:rsid w:val="004F5805"/>
    <w:rsid w:val="00500A85"/>
    <w:rsid w:val="00501D9E"/>
    <w:rsid w:val="00526CDD"/>
    <w:rsid w:val="00542910"/>
    <w:rsid w:val="00542D8C"/>
    <w:rsid w:val="005442A6"/>
    <w:rsid w:val="0054450F"/>
    <w:rsid w:val="00552B88"/>
    <w:rsid w:val="0055442A"/>
    <w:rsid w:val="00555596"/>
    <w:rsid w:val="0055784F"/>
    <w:rsid w:val="00565D3D"/>
    <w:rsid w:val="0057395E"/>
    <w:rsid w:val="005745A6"/>
    <w:rsid w:val="005768E3"/>
    <w:rsid w:val="00582236"/>
    <w:rsid w:val="005909FA"/>
    <w:rsid w:val="005970CD"/>
    <w:rsid w:val="005A651B"/>
    <w:rsid w:val="005B39BA"/>
    <w:rsid w:val="005C1D8B"/>
    <w:rsid w:val="005D1495"/>
    <w:rsid w:val="005E085A"/>
    <w:rsid w:val="005E7529"/>
    <w:rsid w:val="00601601"/>
    <w:rsid w:val="006105CF"/>
    <w:rsid w:val="0063707D"/>
    <w:rsid w:val="00644E94"/>
    <w:rsid w:val="00665974"/>
    <w:rsid w:val="006747BD"/>
    <w:rsid w:val="0067662D"/>
    <w:rsid w:val="006808C4"/>
    <w:rsid w:val="00695B2B"/>
    <w:rsid w:val="006A0B95"/>
    <w:rsid w:val="006B1299"/>
    <w:rsid w:val="006B3495"/>
    <w:rsid w:val="006B5326"/>
    <w:rsid w:val="006B6B94"/>
    <w:rsid w:val="006B725F"/>
    <w:rsid w:val="006C199C"/>
    <w:rsid w:val="006D6DE5"/>
    <w:rsid w:val="006E5990"/>
    <w:rsid w:val="006E7D24"/>
    <w:rsid w:val="006F07B9"/>
    <w:rsid w:val="006F10D3"/>
    <w:rsid w:val="00705E3E"/>
    <w:rsid w:val="007105D3"/>
    <w:rsid w:val="00743011"/>
    <w:rsid w:val="00746DA6"/>
    <w:rsid w:val="00747073"/>
    <w:rsid w:val="007576D1"/>
    <w:rsid w:val="007613F1"/>
    <w:rsid w:val="00763B26"/>
    <w:rsid w:val="0079256F"/>
    <w:rsid w:val="0079325E"/>
    <w:rsid w:val="007B50CF"/>
    <w:rsid w:val="007B6031"/>
    <w:rsid w:val="007C68B0"/>
    <w:rsid w:val="007D0556"/>
    <w:rsid w:val="007D1E2E"/>
    <w:rsid w:val="007E5C0E"/>
    <w:rsid w:val="007F6B63"/>
    <w:rsid w:val="007F7114"/>
    <w:rsid w:val="00805DF6"/>
    <w:rsid w:val="008067C3"/>
    <w:rsid w:val="00812D01"/>
    <w:rsid w:val="00813050"/>
    <w:rsid w:val="00821F16"/>
    <w:rsid w:val="00825586"/>
    <w:rsid w:val="008368C0"/>
    <w:rsid w:val="00837259"/>
    <w:rsid w:val="00841B5F"/>
    <w:rsid w:val="0084396A"/>
    <w:rsid w:val="008443A5"/>
    <w:rsid w:val="00845B97"/>
    <w:rsid w:val="0085282A"/>
    <w:rsid w:val="00854B7B"/>
    <w:rsid w:val="00864FAE"/>
    <w:rsid w:val="00866FA2"/>
    <w:rsid w:val="00875AB2"/>
    <w:rsid w:val="008919CF"/>
    <w:rsid w:val="008A1575"/>
    <w:rsid w:val="008A2CC7"/>
    <w:rsid w:val="008C1295"/>
    <w:rsid w:val="008C1729"/>
    <w:rsid w:val="008C7593"/>
    <w:rsid w:val="008C75DD"/>
    <w:rsid w:val="008D7DA6"/>
    <w:rsid w:val="008F209D"/>
    <w:rsid w:val="00901EDA"/>
    <w:rsid w:val="0090331E"/>
    <w:rsid w:val="009050F3"/>
    <w:rsid w:val="0091345F"/>
    <w:rsid w:val="009265B0"/>
    <w:rsid w:val="00932510"/>
    <w:rsid w:val="00932899"/>
    <w:rsid w:val="00935C93"/>
    <w:rsid w:val="00937F62"/>
    <w:rsid w:val="00940462"/>
    <w:rsid w:val="009459E5"/>
    <w:rsid w:val="00954DAC"/>
    <w:rsid w:val="00956AC7"/>
    <w:rsid w:val="00983B6A"/>
    <w:rsid w:val="009871E1"/>
    <w:rsid w:val="00992A6A"/>
    <w:rsid w:val="00994F1B"/>
    <w:rsid w:val="009B00F8"/>
    <w:rsid w:val="009B4EA5"/>
    <w:rsid w:val="009C291F"/>
    <w:rsid w:val="009C426C"/>
    <w:rsid w:val="009D0674"/>
    <w:rsid w:val="009D4C4D"/>
    <w:rsid w:val="009E74C9"/>
    <w:rsid w:val="009F7716"/>
    <w:rsid w:val="00A00AAA"/>
    <w:rsid w:val="00A02817"/>
    <w:rsid w:val="00A25FC5"/>
    <w:rsid w:val="00A3680D"/>
    <w:rsid w:val="00A36F46"/>
    <w:rsid w:val="00A47EA2"/>
    <w:rsid w:val="00A52C29"/>
    <w:rsid w:val="00A81EC2"/>
    <w:rsid w:val="00A93504"/>
    <w:rsid w:val="00AA5984"/>
    <w:rsid w:val="00AA7019"/>
    <w:rsid w:val="00AA7B3C"/>
    <w:rsid w:val="00AD5A6C"/>
    <w:rsid w:val="00AF14F3"/>
    <w:rsid w:val="00AF5307"/>
    <w:rsid w:val="00AF7045"/>
    <w:rsid w:val="00B0390F"/>
    <w:rsid w:val="00B15B36"/>
    <w:rsid w:val="00B15B6A"/>
    <w:rsid w:val="00B22DA8"/>
    <w:rsid w:val="00B23B16"/>
    <w:rsid w:val="00B415AB"/>
    <w:rsid w:val="00B46F87"/>
    <w:rsid w:val="00B5679A"/>
    <w:rsid w:val="00B61F8A"/>
    <w:rsid w:val="00B64041"/>
    <w:rsid w:val="00B8332A"/>
    <w:rsid w:val="00B8665C"/>
    <w:rsid w:val="00B87E5E"/>
    <w:rsid w:val="00B902BE"/>
    <w:rsid w:val="00B91AF6"/>
    <w:rsid w:val="00B96555"/>
    <w:rsid w:val="00BA32A1"/>
    <w:rsid w:val="00BB0061"/>
    <w:rsid w:val="00BB361C"/>
    <w:rsid w:val="00BB7FEE"/>
    <w:rsid w:val="00BF26E6"/>
    <w:rsid w:val="00BF3F62"/>
    <w:rsid w:val="00BF43B0"/>
    <w:rsid w:val="00BF7E94"/>
    <w:rsid w:val="00C0678D"/>
    <w:rsid w:val="00C1256D"/>
    <w:rsid w:val="00C21432"/>
    <w:rsid w:val="00C42D68"/>
    <w:rsid w:val="00C53F6E"/>
    <w:rsid w:val="00C64296"/>
    <w:rsid w:val="00C66D28"/>
    <w:rsid w:val="00C67185"/>
    <w:rsid w:val="00C704E6"/>
    <w:rsid w:val="00C7052A"/>
    <w:rsid w:val="00C736D5"/>
    <w:rsid w:val="00C93BD1"/>
    <w:rsid w:val="00CA07BE"/>
    <w:rsid w:val="00CA158E"/>
    <w:rsid w:val="00CB11D3"/>
    <w:rsid w:val="00CD75DE"/>
    <w:rsid w:val="00CE0DFD"/>
    <w:rsid w:val="00CE7851"/>
    <w:rsid w:val="00CF3AED"/>
    <w:rsid w:val="00D005B3"/>
    <w:rsid w:val="00D06D36"/>
    <w:rsid w:val="00D31057"/>
    <w:rsid w:val="00D40690"/>
    <w:rsid w:val="00D43D07"/>
    <w:rsid w:val="00D5514E"/>
    <w:rsid w:val="00D704F1"/>
    <w:rsid w:val="00D828BD"/>
    <w:rsid w:val="00D876A2"/>
    <w:rsid w:val="00D877E7"/>
    <w:rsid w:val="00DA1541"/>
    <w:rsid w:val="00DA52A1"/>
    <w:rsid w:val="00DB0107"/>
    <w:rsid w:val="00DB0C6A"/>
    <w:rsid w:val="00DB4681"/>
    <w:rsid w:val="00DC5A3D"/>
    <w:rsid w:val="00DD298D"/>
    <w:rsid w:val="00DD608F"/>
    <w:rsid w:val="00DD6A7E"/>
    <w:rsid w:val="00DE149B"/>
    <w:rsid w:val="00DE26BC"/>
    <w:rsid w:val="00E00E97"/>
    <w:rsid w:val="00E0165E"/>
    <w:rsid w:val="00E12A87"/>
    <w:rsid w:val="00E1515F"/>
    <w:rsid w:val="00E44AC9"/>
    <w:rsid w:val="00E45E84"/>
    <w:rsid w:val="00E468BA"/>
    <w:rsid w:val="00E626F6"/>
    <w:rsid w:val="00E63125"/>
    <w:rsid w:val="00E73AC4"/>
    <w:rsid w:val="00E807B4"/>
    <w:rsid w:val="00E92004"/>
    <w:rsid w:val="00EA1DCA"/>
    <w:rsid w:val="00EC09F1"/>
    <w:rsid w:val="00EE2B61"/>
    <w:rsid w:val="00EE493C"/>
    <w:rsid w:val="00F00118"/>
    <w:rsid w:val="00F01571"/>
    <w:rsid w:val="00F16D2E"/>
    <w:rsid w:val="00F17947"/>
    <w:rsid w:val="00F33D97"/>
    <w:rsid w:val="00F41C1D"/>
    <w:rsid w:val="00F44E7A"/>
    <w:rsid w:val="00F53A2C"/>
    <w:rsid w:val="00F66399"/>
    <w:rsid w:val="00F8071A"/>
    <w:rsid w:val="00F822EC"/>
    <w:rsid w:val="00F825A4"/>
    <w:rsid w:val="00F83EAF"/>
    <w:rsid w:val="00F90AB8"/>
    <w:rsid w:val="00F961ED"/>
    <w:rsid w:val="00FA077D"/>
    <w:rsid w:val="00FB0B0E"/>
    <w:rsid w:val="00FB4328"/>
    <w:rsid w:val="00FB5D8C"/>
    <w:rsid w:val="00FC094A"/>
    <w:rsid w:val="00FD2415"/>
    <w:rsid w:val="00FD3642"/>
    <w:rsid w:val="00FE3E4B"/>
    <w:rsid w:val="00FE5264"/>
    <w:rsid w:val="00FE5EED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462407"/>
  <w15:docId w15:val="{FFB2271C-E4BA-40A3-B6AA-55BB7697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color w:val="000000"/>
      <w:spacing w:val="4"/>
      <w:sz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12A8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1524"/>
    <w:rPr>
      <w:rFonts w:ascii="Verdana" w:hAnsi="Verdana" w:cs="Times New Roman"/>
      <w:spacing w:val="4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12A87"/>
    <w:rPr>
      <w:rFonts w:ascii="Cambria" w:hAnsi="Cambria" w:cs="Times New Roman"/>
      <w:b/>
      <w:bCs/>
      <w:color w:val="000000"/>
      <w:spacing w:val="4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47BD"/>
    <w:rPr>
      <w:rFonts w:cs="Times New Roman"/>
      <w:color w:val="000000"/>
      <w:spacing w:val="4"/>
      <w:sz w:val="20"/>
    </w:rPr>
  </w:style>
  <w:style w:type="paragraph" w:styleId="Stopka">
    <w:name w:val="footer"/>
    <w:basedOn w:val="Normalny"/>
    <w:link w:val="StopkaZnak"/>
    <w:uiPriority w:val="99"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F5805"/>
    <w:rPr>
      <w:rFonts w:cs="Times New Roman"/>
      <w:b/>
      <w:color w:val="000000"/>
      <w:spacing w:val="4"/>
      <w:sz w:val="20"/>
    </w:rPr>
  </w:style>
  <w:style w:type="paragraph" w:customStyle="1" w:styleId="LukSzanownaPani">
    <w:name w:val="Luk_Szanowna Pani"/>
    <w:basedOn w:val="Normalny"/>
    <w:autoRedefine/>
    <w:uiPriority w:val="99"/>
    <w:rsid w:val="00A36F46"/>
    <w:pPr>
      <w:spacing w:before="540" w:after="0"/>
      <w:ind w:left="4026"/>
    </w:pPr>
    <w:rPr>
      <w:rFonts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uiPriority w:val="99"/>
    <w:rsid w:val="00D005B3"/>
    <w:rPr>
      <w:b/>
    </w:rPr>
  </w:style>
  <w:style w:type="paragraph" w:customStyle="1" w:styleId="LukNagloweklistu">
    <w:name w:val="Luk_Naglowek_listu"/>
    <w:basedOn w:val="LucInstytut"/>
    <w:autoRedefine/>
    <w:uiPriority w:val="99"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uiPriority w:val="99"/>
    <w:rsid w:val="00D005B3"/>
    <w:pPr>
      <w:spacing w:before="0"/>
    </w:pPr>
  </w:style>
  <w:style w:type="paragraph" w:customStyle="1" w:styleId="LukStopka-adres">
    <w:name w:val="Luk_Stopka-adres"/>
    <w:basedOn w:val="Normalny"/>
    <w:uiPriority w:val="99"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rsid w:val="00854B7B"/>
    <w:pPr>
      <w:numPr>
        <w:numId w:val="2"/>
      </w:numPr>
      <w:contextualSpacing/>
    </w:pPr>
  </w:style>
  <w:style w:type="table" w:styleId="Tabela-Siatka">
    <w:name w:val="Table Grid"/>
    <w:basedOn w:val="Standardowy"/>
    <w:uiPriority w:val="99"/>
    <w:rsid w:val="00A36F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uiPriority w:val="99"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281203"/>
    <w:pPr>
      <w:spacing w:after="0"/>
      <w:ind w:left="4253"/>
      <w:jc w:val="left"/>
    </w:pPr>
  </w:style>
  <w:style w:type="paragraph" w:styleId="Tekstdymka">
    <w:name w:val="Balloon Text"/>
    <w:basedOn w:val="Normalny"/>
    <w:link w:val="TekstdymkaZnak"/>
    <w:uiPriority w:val="99"/>
    <w:semiHidden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19CF"/>
    <w:rPr>
      <w:rFonts w:ascii="Segoe UI" w:hAnsi="Segoe UI" w:cs="Segoe UI"/>
      <w:color w:val="000000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rsid w:val="00252556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2831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831B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831B6"/>
    <w:rPr>
      <w:rFonts w:cs="Times New Roman"/>
      <w:color w:val="000000"/>
      <w:spacing w:val="4"/>
      <w:sz w:val="20"/>
      <w:szCs w:val="20"/>
    </w:rPr>
  </w:style>
  <w:style w:type="paragraph" w:styleId="Akapitzlist">
    <w:name w:val="List Paragraph"/>
    <w:basedOn w:val="Normalny"/>
    <w:uiPriority w:val="99"/>
    <w:qFormat/>
    <w:rsid w:val="00DA154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7D05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D0556"/>
    <w:rPr>
      <w:rFonts w:cs="Times New Roman"/>
      <w:color w:val="000000"/>
      <w:spacing w:val="4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0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00AAA"/>
    <w:rPr>
      <w:rFonts w:cs="Times New Roman"/>
      <w:b/>
      <w:bCs/>
      <w:color w:val="000000"/>
      <w:spacing w:val="4"/>
      <w:sz w:val="20"/>
      <w:szCs w:val="20"/>
    </w:rPr>
  </w:style>
  <w:style w:type="character" w:customStyle="1" w:styleId="hgkelc">
    <w:name w:val="hgkelc"/>
    <w:uiPriority w:val="99"/>
    <w:rsid w:val="002B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03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mif.lukasiewicz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zy%20K&#260;TCKI\Desktop\Papier%20firmowy_Instytut%20&#321;ukasiewicza_PL_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28</TotalTime>
  <Pages>6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30</vt:lpstr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30</dc:title>
  <dc:subject/>
  <dc:creator>Jerzy KĄTCKI</dc:creator>
  <cp:keywords/>
  <dc:description/>
  <cp:lastModifiedBy>Arkadiusz Pomarański | Łukasiewicz – IMiF</cp:lastModifiedBy>
  <cp:revision>7</cp:revision>
  <cp:lastPrinted>2022-10-11T10:03:00Z</cp:lastPrinted>
  <dcterms:created xsi:type="dcterms:W3CDTF">2024-08-09T08:20:00Z</dcterms:created>
  <dcterms:modified xsi:type="dcterms:W3CDTF">2024-09-18T12:18:00Z</dcterms:modified>
</cp:coreProperties>
</file>